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DAEC" w14:textId="77777777" w:rsidR="00EF0484" w:rsidRDefault="00EF0484" w:rsidP="00EF0484">
      <w:pPr>
        <w:spacing w:after="0" w:line="240" w:lineRule="auto"/>
        <w:jc w:val="center"/>
        <w:rPr>
          <w:rFonts w:ascii="Arial" w:eastAsia="Aptos" w:hAnsi="Arial" w:cs="Arial"/>
          <w:sz w:val="48"/>
          <w:szCs w:val="48"/>
        </w:rPr>
      </w:pPr>
    </w:p>
    <w:p w14:paraId="3836DE14" w14:textId="77777777" w:rsidR="00EF0484" w:rsidRDefault="00EF0484" w:rsidP="00EF0484">
      <w:pPr>
        <w:spacing w:after="0" w:line="240" w:lineRule="auto"/>
        <w:jc w:val="center"/>
        <w:rPr>
          <w:rFonts w:ascii="Arial" w:eastAsia="Aptos" w:hAnsi="Arial" w:cs="Arial"/>
          <w:sz w:val="48"/>
          <w:szCs w:val="48"/>
        </w:rPr>
      </w:pPr>
    </w:p>
    <w:p w14:paraId="4F275468" w14:textId="0DDB7C29" w:rsidR="00D579CD" w:rsidRPr="00EF0484" w:rsidRDefault="00D579CD" w:rsidP="00EF0484">
      <w:pPr>
        <w:spacing w:after="0" w:line="240" w:lineRule="auto"/>
        <w:jc w:val="center"/>
        <w:rPr>
          <w:rFonts w:ascii="Arial" w:eastAsia="Aptos" w:hAnsi="Arial" w:cs="Arial"/>
          <w:sz w:val="48"/>
          <w:szCs w:val="48"/>
        </w:rPr>
      </w:pPr>
      <w:r w:rsidRPr="00EF0484">
        <w:rPr>
          <w:rFonts w:ascii="Arial" w:eastAsia="Aptos" w:hAnsi="Arial" w:cs="Arial"/>
          <w:sz w:val="48"/>
          <w:szCs w:val="48"/>
        </w:rPr>
        <w:t xml:space="preserve">Sample </w:t>
      </w:r>
      <w:r w:rsidR="6A9DFC01" w:rsidRPr="00EF0484">
        <w:rPr>
          <w:rFonts w:ascii="Arial" w:eastAsia="Aptos" w:hAnsi="Arial" w:cs="Arial"/>
          <w:sz w:val="48"/>
          <w:szCs w:val="48"/>
        </w:rPr>
        <w:t>Risk Assessment</w:t>
      </w:r>
      <w:r w:rsidRPr="00EF0484">
        <w:rPr>
          <w:rFonts w:ascii="Arial" w:eastAsia="Aptos" w:hAnsi="Arial" w:cs="Arial"/>
          <w:sz w:val="48"/>
          <w:szCs w:val="48"/>
        </w:rPr>
        <w:t xml:space="preserve"> Template for Small and Medium Sized BC School Districts</w:t>
      </w:r>
    </w:p>
    <w:p w14:paraId="32DDED2D" w14:textId="77777777" w:rsidR="00D579CD" w:rsidRPr="00EF0484" w:rsidRDefault="00D579CD" w:rsidP="00F57AFA">
      <w:pPr>
        <w:spacing w:after="0" w:line="240" w:lineRule="auto"/>
        <w:rPr>
          <w:rFonts w:ascii="Arial" w:hAnsi="Arial" w:cs="Arial"/>
        </w:rPr>
      </w:pPr>
    </w:p>
    <w:p w14:paraId="06E0B78F" w14:textId="77777777" w:rsidR="00D579CD" w:rsidRPr="00EF0484" w:rsidRDefault="00D579CD" w:rsidP="00F57AFA">
      <w:pPr>
        <w:spacing w:after="0" w:line="240" w:lineRule="auto"/>
        <w:rPr>
          <w:rFonts w:ascii="Arial" w:hAnsi="Arial" w:cs="Arial"/>
        </w:rPr>
      </w:pPr>
    </w:p>
    <w:p w14:paraId="51926FBC" w14:textId="79D56412" w:rsidR="005C1D5B" w:rsidRPr="00EF0484" w:rsidRDefault="005C1D5B" w:rsidP="00F57AFA">
      <w:pPr>
        <w:spacing w:after="0" w:line="240" w:lineRule="auto"/>
        <w:rPr>
          <w:rFonts w:ascii="Arial" w:hAnsi="Arial" w:cs="Arial"/>
          <w:color w:val="C0504D" w:themeColor="accent2"/>
        </w:rPr>
      </w:pPr>
      <w:r w:rsidRPr="00EF0484">
        <w:rPr>
          <w:rFonts w:ascii="Arial" w:hAnsi="Arial" w:cs="Arial"/>
          <w:color w:val="C0504D" w:themeColor="accent2"/>
        </w:rPr>
        <w:br w:type="page"/>
      </w:r>
    </w:p>
    <w:tbl>
      <w:tblPr>
        <w:tblStyle w:val="TableGrid"/>
        <w:tblW w:w="5000" w:type="pct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360"/>
      </w:tblGrid>
      <w:tr w:rsidR="00E45C34" w:rsidRPr="00EF0484" w14:paraId="21971B28" w14:textId="77777777" w:rsidTr="00EF048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04B5BB" w14:textId="77777777" w:rsidR="00E45C34" w:rsidRPr="00EF0484" w:rsidRDefault="00E45C34" w:rsidP="00EF0484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F04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How to Use This Template</w:t>
            </w:r>
          </w:p>
          <w:p w14:paraId="5CBCB740" w14:textId="77777777" w:rsidR="00E45C34" w:rsidRPr="00EF0484" w:rsidRDefault="00E45C34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</w:rPr>
            </w:pPr>
          </w:p>
          <w:p w14:paraId="4ECEF6E1" w14:textId="3EA30BC2" w:rsidR="00E45C34" w:rsidRPr="00EF0484" w:rsidRDefault="00E45C34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This template is designed to help your district’s ERM Coordinator/Secretary-Treasurer and other district leaders apply a simple, consistent approach to assessing risks. It follows the steps outlined in the ERM Companion Guide and aligns with the ERM Framework for Small and Medium-Sized BC School Districts.</w:t>
            </w:r>
          </w:p>
          <w:p w14:paraId="74E1ED67" w14:textId="77777777" w:rsidR="00E45C34" w:rsidRPr="00EF0484" w:rsidRDefault="00E45C34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A5D7631" w14:textId="77777777" w:rsidR="00E45C34" w:rsidRPr="00EF0484" w:rsidRDefault="00E45C34" w:rsidP="00EF048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Each section prompts you to think through the core elements of a risk:</w:t>
            </w:r>
          </w:p>
          <w:p w14:paraId="0E8BED53" w14:textId="77777777" w:rsidR="00E45C34" w:rsidRPr="00EF0484" w:rsidRDefault="00E45C34" w:rsidP="009C5A88">
            <w:pPr>
              <w:pStyle w:val="ListParagraph"/>
              <w:numPr>
                <w:ilvl w:val="0"/>
                <w:numId w:val="14"/>
              </w:num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the risk is</w:t>
            </w:r>
          </w:p>
          <w:p w14:paraId="291C537C" w14:textId="77777777" w:rsidR="00E45C34" w:rsidRPr="00EF0484" w:rsidRDefault="00E45C34" w:rsidP="009C5A88">
            <w:pPr>
              <w:pStyle w:val="ListParagraph"/>
              <w:numPr>
                <w:ilvl w:val="0"/>
                <w:numId w:val="14"/>
              </w:num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causes it</w:t>
            </w:r>
          </w:p>
          <w:p w14:paraId="3EBB76B7" w14:textId="77777777" w:rsidR="00E45C34" w:rsidRPr="00EF0484" w:rsidRDefault="00E45C34" w:rsidP="009C5A88">
            <w:pPr>
              <w:pStyle w:val="ListParagraph"/>
              <w:numPr>
                <w:ilvl w:val="0"/>
                <w:numId w:val="14"/>
              </w:num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How likely it is to occur</w:t>
            </w:r>
          </w:p>
          <w:p w14:paraId="38C62CF0" w14:textId="77777777" w:rsidR="00E45C34" w:rsidRPr="00EF0484" w:rsidRDefault="00E45C34" w:rsidP="009C5A88">
            <w:pPr>
              <w:pStyle w:val="ListParagraph"/>
              <w:numPr>
                <w:ilvl w:val="0"/>
                <w:numId w:val="14"/>
              </w:num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the impacts</w:t>
            </w:r>
            <w:proofErr w:type="gramEnd"/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could be</w:t>
            </w:r>
          </w:p>
          <w:p w14:paraId="25B6C097" w14:textId="77777777" w:rsidR="00E45C34" w:rsidRPr="00EF0484" w:rsidRDefault="00E45C34" w:rsidP="009C5A88">
            <w:pPr>
              <w:pStyle w:val="ListParagraph"/>
              <w:numPr>
                <w:ilvl w:val="0"/>
                <w:numId w:val="14"/>
              </w:num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How current controls influence the risk</w:t>
            </w:r>
          </w:p>
          <w:p w14:paraId="6F072CAE" w14:textId="77777777" w:rsidR="00E45C34" w:rsidRPr="00EF0484" w:rsidRDefault="00E45C34" w:rsidP="009C5A88">
            <w:pPr>
              <w:pStyle w:val="ListParagraph"/>
              <w:numPr>
                <w:ilvl w:val="0"/>
                <w:numId w:val="14"/>
              </w:num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Whether the risk sits within or outside the district’s risk appetite</w:t>
            </w:r>
          </w:p>
          <w:p w14:paraId="014A0886" w14:textId="77777777" w:rsidR="00E45C34" w:rsidRPr="00EF0484" w:rsidRDefault="00E45C34" w:rsidP="009C5A88">
            <w:pPr>
              <w:pStyle w:val="ListParagraph"/>
              <w:numPr>
                <w:ilvl w:val="0"/>
                <w:numId w:val="14"/>
              </w:num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actions may be required</w:t>
            </w:r>
          </w:p>
          <w:p w14:paraId="1035B328" w14:textId="77777777" w:rsidR="00E45C34" w:rsidRPr="00EF0484" w:rsidRDefault="00E45C34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26BB07" w14:textId="1CD7067D" w:rsidR="00E45C34" w:rsidRPr="00EF0484" w:rsidRDefault="00E45C34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The goal is to create shared understanding, support informed decision-making, and provide a clear record of how the district is managing its priority risks.</w:t>
            </w:r>
          </w:p>
          <w:p w14:paraId="23E1FB69" w14:textId="77777777" w:rsidR="00E45C34" w:rsidRPr="00EF0484" w:rsidRDefault="00E45C34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45BAFC" w14:textId="5A9382C5" w:rsidR="00B43D4C" w:rsidRPr="00EF0484" w:rsidRDefault="00082E0A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Entries in this </w:t>
            </w:r>
            <w:r w:rsidR="00C66FA8"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template should match</w:t>
            </w:r>
            <w:r w:rsidR="00B1165F"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those in your Risk Register</w:t>
            </w:r>
            <w:r w:rsidR="00075A2A"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Risk Action Plan.</w:t>
            </w:r>
          </w:p>
          <w:p w14:paraId="1A9F8A2F" w14:textId="77777777" w:rsidR="00E67F26" w:rsidRPr="00EF0484" w:rsidRDefault="00E67F26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AE536CB" w14:textId="7A7FF64F" w:rsidR="004748DF" w:rsidRPr="00EF0484" w:rsidRDefault="00763CFF" w:rsidP="004748DF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commentRangeStart w:id="0"/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Comment bubbles alongside the template fields explain </w:t>
            </w:r>
            <w:r w:rsidR="00BE1DB6"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alignment with the</w:t>
            </w:r>
            <w:r w:rsidR="006E6CF2"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</w:t>
            </w:r>
            <w:r w:rsidR="00ED17A6"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ERM Toolkit </w:t>
            </w:r>
            <w:r w:rsidR="004748DF"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resources in this suite.</w:t>
            </w:r>
            <w:commentRangeEnd w:id="0"/>
            <w:r w:rsidR="00A22C4A" w:rsidRPr="00EF0484">
              <w:rPr>
                <w:rStyle w:val="CommentReference"/>
                <w:rFonts w:ascii="Arial" w:hAnsi="Arial" w:cs="Arial"/>
                <w:sz w:val="20"/>
                <w:szCs w:val="20"/>
              </w:rPr>
              <w:commentReference w:id="0"/>
            </w:r>
            <w:r w:rsid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F0484" w:rsidRPr="00897BE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Orange text</w:t>
            </w:r>
            <w:r w:rsidR="00897BE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/highlighted fields are</w:t>
            </w:r>
            <w:r w:rsidR="00EF0484" w:rsidRPr="00897BE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only illustrative and should be deleted.</w:t>
            </w:r>
          </w:p>
          <w:p w14:paraId="3E0BEF39" w14:textId="77777777" w:rsidR="004748DF" w:rsidRPr="00EF0484" w:rsidRDefault="004748DF" w:rsidP="00E45C34">
            <w:pPr>
              <w:shd w:val="clear" w:color="auto" w:fill="FDE9D9" w:themeFill="accent6" w:themeFillTint="33"/>
              <w:rPr>
                <w:rFonts w:ascii="Arial" w:hAnsi="Arial" w:cs="Arial"/>
                <w:color w:val="000000" w:themeColor="text1"/>
              </w:rPr>
            </w:pPr>
          </w:p>
          <w:p w14:paraId="2F76B09B" w14:textId="77777777" w:rsidR="00E45C34" w:rsidRPr="00EF0484" w:rsidRDefault="00E45C34" w:rsidP="00E45C34">
            <w:pPr>
              <w:shd w:val="clear" w:color="auto" w:fill="FDE9D9" w:themeFill="accent6" w:themeFillTint="3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F048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Implementation Tips</w:t>
            </w:r>
          </w:p>
          <w:p w14:paraId="3802BD72" w14:textId="56EB954A" w:rsidR="00E45C34" w:rsidRPr="00EF0484" w:rsidRDefault="00E45C34" w:rsidP="00EF0484">
            <w:pPr>
              <w:shd w:val="clear" w:color="auto" w:fill="FDE9D9" w:themeFill="accent6" w:themeFillTint="33"/>
              <w:spacing w:after="1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Use one template </w:t>
            </w:r>
            <w:proofErr w:type="gramStart"/>
            <w:r w:rsidRPr="00EF048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per unique</w:t>
            </w:r>
            <w:proofErr w:type="gramEnd"/>
            <w:r w:rsidRPr="00EF048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risk.</w:t>
            </w:r>
          </w:p>
          <w:p w14:paraId="5C2A8FF0" w14:textId="155D1F8F" w:rsidR="00E45C34" w:rsidRPr="00EF0484" w:rsidRDefault="00E45C34" w:rsidP="00EF0484">
            <w:pPr>
              <w:pStyle w:val="ListParagraph"/>
              <w:numPr>
                <w:ilvl w:val="0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Start simple</w:t>
            </w:r>
          </w:p>
          <w:p w14:paraId="3617A358" w14:textId="1C5009DE" w:rsidR="00E45C34" w:rsidRPr="00EF0484" w:rsidRDefault="00E45C34" w:rsidP="00EF0484">
            <w:pPr>
              <w:pStyle w:val="ListParagraph"/>
              <w:numPr>
                <w:ilvl w:val="1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Focus on a handful of meaningful risks at a time. Prioritize the areas that matter most for student learning, safety, and financial or operational stability.</w:t>
            </w:r>
          </w:p>
          <w:p w14:paraId="43E232CC" w14:textId="309078A8" w:rsidR="00E45C34" w:rsidRPr="00EF0484" w:rsidRDefault="00E45C34" w:rsidP="00EF0484">
            <w:pPr>
              <w:pStyle w:val="ListParagraph"/>
              <w:numPr>
                <w:ilvl w:val="0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Use real examples and available evidence</w:t>
            </w:r>
          </w:p>
          <w:p w14:paraId="16691924" w14:textId="359ABC70" w:rsidR="00E45C34" w:rsidRPr="00EF0484" w:rsidRDefault="00E45C34" w:rsidP="00EF0484">
            <w:pPr>
              <w:pStyle w:val="ListParagraph"/>
              <w:numPr>
                <w:ilvl w:val="1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Draw from incidents, audit findings, staff feedback, operational data, or known challenges.</w:t>
            </w:r>
          </w:p>
          <w:p w14:paraId="58F62F93" w14:textId="6DEE8DEF" w:rsidR="00E45C34" w:rsidRPr="00EF0484" w:rsidRDefault="00E45C34" w:rsidP="00EF0484">
            <w:pPr>
              <w:pStyle w:val="ListParagraph"/>
              <w:numPr>
                <w:ilvl w:val="0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Use the district’s risk appetite as a guide</w:t>
            </w:r>
          </w:p>
          <w:p w14:paraId="778C0EC3" w14:textId="77777777" w:rsidR="00E45C34" w:rsidRPr="00EF0484" w:rsidRDefault="00E45C34" w:rsidP="00EF0484">
            <w:pPr>
              <w:pStyle w:val="ListParagraph"/>
              <w:numPr>
                <w:ilvl w:val="1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Risk appetite helps you judge whether a risk is acceptable or requires treatment; it is a reference point to support consistent decision-making.</w:t>
            </w:r>
          </w:p>
          <w:p w14:paraId="73A984D8" w14:textId="18821AF4" w:rsidR="00E45C34" w:rsidRPr="00EF0484" w:rsidRDefault="00E45C34" w:rsidP="00EF0484">
            <w:pPr>
              <w:pStyle w:val="ListParagraph"/>
              <w:numPr>
                <w:ilvl w:val="1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If a risk appetite is not known (e.g. there isn’t one for this risk or it’s unclear). You can skip or omit this field.</w:t>
            </w:r>
          </w:p>
          <w:p w14:paraId="495A5897" w14:textId="7B0A5CC5" w:rsidR="00E45C34" w:rsidRPr="00EF0484" w:rsidRDefault="00E45C34" w:rsidP="00EF0484">
            <w:pPr>
              <w:pStyle w:val="ListParagraph"/>
              <w:numPr>
                <w:ilvl w:val="0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Document only what is needed to support decisions</w:t>
            </w:r>
          </w:p>
          <w:p w14:paraId="2ED71F49" w14:textId="5E7FAA2E" w:rsidR="00E45C34" w:rsidRPr="00EF0484" w:rsidRDefault="00E45C34" w:rsidP="00EF0484">
            <w:pPr>
              <w:pStyle w:val="ListParagraph"/>
              <w:numPr>
                <w:ilvl w:val="1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Avoid long narratives. Clear, concise entries help you revisit and repeat assessments over time. They also ensure solid messaging for reporting.</w:t>
            </w:r>
          </w:p>
          <w:p w14:paraId="0DD7F8FB" w14:textId="5795FC7B" w:rsidR="00E45C34" w:rsidRPr="00EF0484" w:rsidRDefault="00E45C34" w:rsidP="00EF0484">
            <w:pPr>
              <w:pStyle w:val="ListParagraph"/>
              <w:numPr>
                <w:ilvl w:val="0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Review and refresh regularly</w:t>
            </w:r>
          </w:p>
          <w:p w14:paraId="4F2773D9" w14:textId="30385030" w:rsidR="00E45C34" w:rsidRPr="00EF0484" w:rsidRDefault="00E45C34" w:rsidP="00EF0484">
            <w:pPr>
              <w:pStyle w:val="ListParagraph"/>
              <w:numPr>
                <w:ilvl w:val="1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Risks change as programs, technology, budgets, and policy environments evolve. Consider updating assessments alongside budget development, strategic planning, or other annual cycles. </w:t>
            </w:r>
          </w:p>
          <w:p w14:paraId="6F65706E" w14:textId="5E17EF17" w:rsidR="00335D07" w:rsidRPr="00EF0484" w:rsidRDefault="00E45C34" w:rsidP="00EF0484">
            <w:pPr>
              <w:pStyle w:val="ListParagraph"/>
              <w:numPr>
                <w:ilvl w:val="1"/>
                <w:numId w:val="17"/>
              </w:numPr>
              <w:shd w:val="clear" w:color="auto" w:fill="FDE9D9" w:themeFill="accent6" w:themeFillTint="33"/>
              <w:spacing w:after="120"/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EF0484">
              <w:rPr>
                <w:rFonts w:ascii="Arial" w:hAnsi="Arial" w:cs="Arial"/>
                <w:color w:val="000000" w:themeColor="text1"/>
                <w:sz w:val="20"/>
                <w:szCs w:val="20"/>
              </w:rPr>
              <w:t>Re-assessment of certain risks may also be warranted when there are significant disruptions to the district’s operating environment, e.g. crisis events or ubiquitous new technologies like AI.</w:t>
            </w:r>
          </w:p>
        </w:tc>
      </w:tr>
    </w:tbl>
    <w:p w14:paraId="4E8305ED" w14:textId="771501C3" w:rsidR="00652E9E" w:rsidRPr="007F46D0" w:rsidRDefault="00E9766F" w:rsidP="00F57AFA">
      <w:pPr>
        <w:pStyle w:val="Heading1"/>
        <w:spacing w:line="240" w:lineRule="auto"/>
        <w:rPr>
          <w:rFonts w:ascii="Arial" w:hAnsi="Arial" w:cs="Arial"/>
          <w:b w:val="0"/>
          <w:bCs w:val="0"/>
          <w:color w:val="auto"/>
          <w:sz w:val="48"/>
          <w:szCs w:val="48"/>
        </w:rPr>
      </w:pPr>
      <w:r w:rsidRPr="007F46D0">
        <w:rPr>
          <w:rFonts w:ascii="Arial" w:hAnsi="Arial" w:cs="Arial"/>
          <w:b w:val="0"/>
          <w:bCs w:val="0"/>
          <w:color w:val="auto"/>
          <w:sz w:val="48"/>
          <w:szCs w:val="48"/>
        </w:rPr>
        <w:lastRenderedPageBreak/>
        <w:t>Risk Assessment Template</w:t>
      </w:r>
    </w:p>
    <w:p w14:paraId="557A4929" w14:textId="3B7F7146" w:rsidR="00100D43" w:rsidRPr="00897BE6" w:rsidRDefault="00100D43" w:rsidP="00100D43">
      <w:pPr>
        <w:rPr>
          <w:rFonts w:ascii="Arial" w:hAnsi="Arial" w:cs="Arial"/>
          <w:i/>
          <w:iCs/>
          <w:color w:val="E97132"/>
        </w:rPr>
      </w:pPr>
      <w:r w:rsidRPr="00897BE6">
        <w:rPr>
          <w:rFonts w:ascii="Arial" w:hAnsi="Arial" w:cs="Arial"/>
          <w:i/>
          <w:iCs/>
          <w:color w:val="E97132"/>
        </w:rPr>
        <w:t xml:space="preserve">With </w:t>
      </w:r>
      <w:r w:rsidR="006B7921" w:rsidRPr="00897BE6">
        <w:rPr>
          <w:rFonts w:ascii="Arial" w:hAnsi="Arial" w:cs="Arial"/>
          <w:i/>
          <w:iCs/>
          <w:color w:val="E97132"/>
        </w:rPr>
        <w:t xml:space="preserve">sample text and </w:t>
      </w:r>
      <w:r w:rsidRPr="00897BE6">
        <w:rPr>
          <w:rFonts w:ascii="Arial" w:hAnsi="Arial" w:cs="Arial"/>
          <w:i/>
          <w:iCs/>
          <w:color w:val="E97132"/>
        </w:rPr>
        <w:t>guiding notes</w:t>
      </w:r>
    </w:p>
    <w:p w14:paraId="13873AEE" w14:textId="77777777" w:rsidR="00652E9E" w:rsidRPr="00EF0484" w:rsidRDefault="00E9766F" w:rsidP="00F57AFA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r w:rsidRPr="00EF0484">
        <w:rPr>
          <w:rFonts w:cs="Arial"/>
          <w:color w:val="000000" w:themeColor="text1"/>
          <w:sz w:val="22"/>
          <w:szCs w:val="22"/>
        </w:rPr>
        <w:t>1. Risk Identification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99"/>
        <w:gridCol w:w="2751"/>
      </w:tblGrid>
      <w:tr w:rsidR="00616B40" w:rsidRPr="00EF0484" w14:paraId="23BBE39C" w14:textId="77777777" w:rsidTr="007F46D0">
        <w:tc>
          <w:tcPr>
            <w:tcW w:w="3529" w:type="pct"/>
            <w:shd w:val="clear" w:color="auto" w:fill="B7C2CF"/>
          </w:tcPr>
          <w:p w14:paraId="7665934A" w14:textId="17ACEC91" w:rsidR="00616B40" w:rsidRPr="00897BE6" w:rsidRDefault="00616B40" w:rsidP="000105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commentRangeStart w:id="1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Risk ID</w:t>
            </w:r>
            <w:r w:rsidR="0087657E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(From the Risk Register)</w:t>
            </w:r>
            <w:commentRangeEnd w:id="1"/>
            <w:r w:rsidR="00B97D48" w:rsidRPr="00897BE6">
              <w:rPr>
                <w:rStyle w:val="CommentReference"/>
                <w:rFonts w:ascii="Arial" w:hAnsi="Arial" w:cs="Arial"/>
                <w:color w:val="000000" w:themeColor="text1"/>
                <w:sz w:val="20"/>
                <w:szCs w:val="20"/>
              </w:rPr>
              <w:commentReference w:id="1"/>
            </w:r>
          </w:p>
        </w:tc>
        <w:tc>
          <w:tcPr>
            <w:tcW w:w="1471" w:type="pct"/>
          </w:tcPr>
          <w:p w14:paraId="31D06B94" w14:textId="29531887" w:rsidR="00616B40" w:rsidRPr="00897BE6" w:rsidRDefault="00B52110" w:rsidP="000105C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R-2025-03</w:t>
            </w:r>
          </w:p>
        </w:tc>
      </w:tr>
      <w:tr w:rsidR="00616B40" w:rsidRPr="00EF0484" w14:paraId="26D64C98" w14:textId="77777777" w:rsidTr="007F46D0">
        <w:tc>
          <w:tcPr>
            <w:tcW w:w="3529" w:type="pct"/>
            <w:shd w:val="clear" w:color="auto" w:fill="B7C2CF"/>
          </w:tcPr>
          <w:p w14:paraId="7A179F26" w14:textId="2E4130B6" w:rsidR="00616B40" w:rsidRPr="00897BE6" w:rsidRDefault="00616B40" w:rsidP="000105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Risk Title</w:t>
            </w:r>
            <w:r w:rsidR="00FB2468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(From the Risk Register)</w:t>
            </w:r>
          </w:p>
        </w:tc>
        <w:tc>
          <w:tcPr>
            <w:tcW w:w="1471" w:type="pct"/>
          </w:tcPr>
          <w:p w14:paraId="77417FF2" w14:textId="43CDF442" w:rsidR="00616B40" w:rsidRPr="00897BE6" w:rsidRDefault="001C5F34" w:rsidP="000105C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Faci</w:t>
            </w:r>
            <w:r w:rsidR="00434414" w:rsidRPr="00897BE6">
              <w:rPr>
                <w:rFonts w:ascii="Arial" w:hAnsi="Arial" w:cs="Arial"/>
                <w:color w:val="E97132"/>
                <w:sz w:val="20"/>
                <w:szCs w:val="20"/>
              </w:rPr>
              <w:t xml:space="preserve">lity failure due to deferred </w:t>
            </w:r>
            <w:r w:rsidR="004D623C" w:rsidRPr="00897BE6">
              <w:rPr>
                <w:rFonts w:ascii="Arial" w:hAnsi="Arial" w:cs="Arial"/>
                <w:color w:val="E97132"/>
                <w:sz w:val="20"/>
                <w:szCs w:val="20"/>
              </w:rPr>
              <w:t>maintenance</w:t>
            </w:r>
          </w:p>
        </w:tc>
      </w:tr>
      <w:tr w:rsidR="00CF66C9" w:rsidRPr="00EF0484" w14:paraId="5D66314C" w14:textId="77777777" w:rsidTr="007F46D0">
        <w:tc>
          <w:tcPr>
            <w:tcW w:w="5000" w:type="pct"/>
            <w:gridSpan w:val="2"/>
            <w:shd w:val="clear" w:color="auto" w:fill="B7C2CF"/>
          </w:tcPr>
          <w:p w14:paraId="26531C02" w14:textId="6C24126C" w:rsidR="00CF66C9" w:rsidRPr="00897BE6" w:rsidRDefault="00CF66C9" w:rsidP="000105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commentRangeStart w:id="2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Risk Description </w:t>
            </w:r>
            <w:r w:rsidR="006731BD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="005179FD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6731BD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xplain </w:t>
            </w: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how this uncertainty could impact </w:t>
            </w:r>
            <w:r w:rsidR="006731BD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district’s </w:t>
            </w: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objectives</w:t>
            </w:r>
            <w:commentRangeEnd w:id="2"/>
            <w:r w:rsidR="00913A79" w:rsidRPr="00897BE6">
              <w:rPr>
                <w:rStyle w:val="CommentReference"/>
                <w:rFonts w:ascii="Arial" w:hAnsi="Arial" w:cs="Arial"/>
                <w:color w:val="000000" w:themeColor="text1"/>
                <w:sz w:val="20"/>
                <w:szCs w:val="20"/>
              </w:rPr>
              <w:commentReference w:id="2"/>
            </w:r>
          </w:p>
        </w:tc>
      </w:tr>
      <w:tr w:rsidR="004D38D2" w:rsidRPr="00EF0484" w14:paraId="3AD60668" w14:textId="77777777" w:rsidTr="007F46D0">
        <w:trPr>
          <w:trHeight w:val="547"/>
        </w:trPr>
        <w:tc>
          <w:tcPr>
            <w:tcW w:w="5000" w:type="pct"/>
            <w:gridSpan w:val="2"/>
          </w:tcPr>
          <w:p w14:paraId="632FC644" w14:textId="4AD19144" w:rsidR="004D38D2" w:rsidRPr="00897BE6" w:rsidRDefault="00441926" w:rsidP="000105C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Deferred maintenance could result in facility failure affecting student safety and operations.</w:t>
            </w:r>
          </w:p>
        </w:tc>
      </w:tr>
      <w:tr w:rsidR="00616B40" w:rsidRPr="00EF0484" w14:paraId="1ADF1A66" w14:textId="77777777" w:rsidTr="007F46D0">
        <w:tc>
          <w:tcPr>
            <w:tcW w:w="3529" w:type="pct"/>
            <w:shd w:val="clear" w:color="auto" w:fill="B7C2CF"/>
          </w:tcPr>
          <w:p w14:paraId="691FC871" w14:textId="77777777" w:rsidR="00616B40" w:rsidRPr="00897BE6" w:rsidRDefault="00616B40" w:rsidP="000105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commentRangeStart w:id="3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Risk Category (from Framework categories)</w:t>
            </w:r>
            <w:commentRangeEnd w:id="3"/>
            <w:r w:rsidR="00B1361C" w:rsidRPr="00897BE6">
              <w:rPr>
                <w:rStyle w:val="CommentReference"/>
                <w:rFonts w:ascii="Arial" w:hAnsi="Arial" w:cs="Arial"/>
                <w:sz w:val="20"/>
                <w:szCs w:val="20"/>
              </w:rPr>
              <w:commentReference w:id="3"/>
            </w:r>
          </w:p>
        </w:tc>
        <w:tc>
          <w:tcPr>
            <w:tcW w:w="1471" w:type="pct"/>
          </w:tcPr>
          <w:p w14:paraId="03597B62" w14:textId="7D44F38C" w:rsidR="00616B40" w:rsidRPr="00897BE6" w:rsidRDefault="00235365" w:rsidP="000105C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Facilities &amp; Infrastructure</w:t>
            </w:r>
          </w:p>
        </w:tc>
      </w:tr>
      <w:tr w:rsidR="00616B40" w:rsidRPr="00EF0484" w14:paraId="673AFC7F" w14:textId="77777777" w:rsidTr="007F46D0">
        <w:tc>
          <w:tcPr>
            <w:tcW w:w="3529" w:type="pct"/>
            <w:shd w:val="clear" w:color="auto" w:fill="B7C2CF"/>
          </w:tcPr>
          <w:p w14:paraId="7C046C94" w14:textId="77777777" w:rsidR="00616B40" w:rsidRPr="00897BE6" w:rsidRDefault="00616B40" w:rsidP="000105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commentRangeStart w:id="4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Strategic Goal / Compliance Objective Affected</w:t>
            </w:r>
            <w:commentRangeEnd w:id="4"/>
            <w:r w:rsidR="004144BE" w:rsidRPr="00897BE6">
              <w:rPr>
                <w:rStyle w:val="CommentReference"/>
                <w:rFonts w:ascii="Arial" w:hAnsi="Arial" w:cs="Arial"/>
                <w:color w:val="000000" w:themeColor="text1"/>
                <w:sz w:val="20"/>
                <w:szCs w:val="20"/>
              </w:rPr>
              <w:commentReference w:id="4"/>
            </w:r>
          </w:p>
        </w:tc>
        <w:tc>
          <w:tcPr>
            <w:tcW w:w="1471" w:type="pct"/>
          </w:tcPr>
          <w:p w14:paraId="50C66C71" w14:textId="69AF7673" w:rsidR="00616B40" w:rsidRPr="00897BE6" w:rsidRDefault="0085436C" w:rsidP="000105C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Student safety and well-being</w:t>
            </w:r>
          </w:p>
        </w:tc>
      </w:tr>
      <w:tr w:rsidR="00616B40" w:rsidRPr="00EF0484" w14:paraId="15EFB137" w14:textId="77777777" w:rsidTr="007F46D0">
        <w:tc>
          <w:tcPr>
            <w:tcW w:w="3529" w:type="pct"/>
            <w:shd w:val="clear" w:color="auto" w:fill="B7C2CF"/>
          </w:tcPr>
          <w:p w14:paraId="2E9CCF83" w14:textId="77777777" w:rsidR="00616B40" w:rsidRPr="00897BE6" w:rsidRDefault="00616B40" w:rsidP="000105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Risk Owner (Department Lead)</w:t>
            </w:r>
          </w:p>
        </w:tc>
        <w:tc>
          <w:tcPr>
            <w:tcW w:w="1471" w:type="pct"/>
          </w:tcPr>
          <w:p w14:paraId="50D1A690" w14:textId="2F6D0F54" w:rsidR="00616B40" w:rsidRPr="00897BE6" w:rsidRDefault="00896757" w:rsidP="000105C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Facilities Manager</w:t>
            </w:r>
          </w:p>
        </w:tc>
      </w:tr>
      <w:tr w:rsidR="00616B40" w:rsidRPr="00EF0484" w14:paraId="1579A2C3" w14:textId="77777777" w:rsidTr="007F46D0">
        <w:tc>
          <w:tcPr>
            <w:tcW w:w="3529" w:type="pct"/>
            <w:shd w:val="clear" w:color="auto" w:fill="B7C2CF"/>
          </w:tcPr>
          <w:p w14:paraId="276E48B9" w14:textId="77777777" w:rsidR="00616B40" w:rsidRPr="00897BE6" w:rsidRDefault="00616B40" w:rsidP="000105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Date Identified</w:t>
            </w:r>
          </w:p>
        </w:tc>
        <w:tc>
          <w:tcPr>
            <w:tcW w:w="1471" w:type="pct"/>
          </w:tcPr>
          <w:p w14:paraId="4CE8AE75" w14:textId="0BE3DE65" w:rsidR="00616B40" w:rsidRPr="00897BE6" w:rsidRDefault="000D30FA" w:rsidP="000105C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28-11-2025</w:t>
            </w:r>
          </w:p>
        </w:tc>
      </w:tr>
    </w:tbl>
    <w:p w14:paraId="2332A8B2" w14:textId="77777777" w:rsidR="00652E9E" w:rsidRPr="00EF0484" w:rsidRDefault="00E9766F" w:rsidP="00F57AFA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r w:rsidRPr="00EF0484">
        <w:rPr>
          <w:rFonts w:cs="Arial"/>
          <w:color w:val="000000" w:themeColor="text1"/>
          <w:sz w:val="22"/>
          <w:szCs w:val="22"/>
        </w:rPr>
        <w:t>2. Causes and Potential Impacts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EB1CDD" w:rsidRPr="00EF0484" w14:paraId="1A3BFBE7" w14:textId="77777777" w:rsidTr="007F46D0">
        <w:tc>
          <w:tcPr>
            <w:tcW w:w="5000" w:type="pct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3E2E889E" w14:textId="77777777" w:rsidR="00EB1CDD" w:rsidRPr="00897BE6" w:rsidRDefault="00EB1CDD" w:rsidP="00B35C3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Primary Causes (Risk Drivers) - Explain what could trigger this risk:</w:t>
            </w:r>
          </w:p>
        </w:tc>
      </w:tr>
      <w:tr w:rsidR="00EB1CDD" w:rsidRPr="00EF0484" w14:paraId="2A82544B" w14:textId="77777777" w:rsidTr="007F46D0">
        <w:tc>
          <w:tcPr>
            <w:tcW w:w="5000" w:type="pct"/>
            <w:tcBorders>
              <w:top w:val="single" w:sz="18" w:space="0" w:color="637B94"/>
            </w:tcBorders>
          </w:tcPr>
          <w:p w14:paraId="0A3B92FB" w14:textId="5A9CD2C1" w:rsidR="00EB1CDD" w:rsidRPr="00897BE6" w:rsidRDefault="000D13B4" w:rsidP="00B35C32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Aging facilities</w:t>
            </w:r>
          </w:p>
        </w:tc>
      </w:tr>
      <w:tr w:rsidR="00EB1CDD" w:rsidRPr="00EF0484" w14:paraId="46D257DC" w14:textId="77777777" w:rsidTr="007F46D0">
        <w:tc>
          <w:tcPr>
            <w:tcW w:w="5000" w:type="pct"/>
          </w:tcPr>
          <w:p w14:paraId="64E8820F" w14:textId="11BF7204" w:rsidR="00EB1CDD" w:rsidRPr="00897BE6" w:rsidRDefault="000D13B4" w:rsidP="00B35C32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Limited capital funding</w:t>
            </w:r>
            <w:r w:rsidR="00F23677" w:rsidRPr="00897BE6">
              <w:rPr>
                <w:rFonts w:ascii="Arial" w:hAnsi="Arial" w:cs="Arial"/>
                <w:color w:val="E97132"/>
                <w:sz w:val="20"/>
                <w:szCs w:val="20"/>
              </w:rPr>
              <w:t xml:space="preserve"> available</w:t>
            </w:r>
          </w:p>
        </w:tc>
      </w:tr>
      <w:tr w:rsidR="00D512E3" w:rsidRPr="00EF0484" w14:paraId="13C11E21" w14:textId="77777777" w:rsidTr="007F46D0">
        <w:tc>
          <w:tcPr>
            <w:tcW w:w="5000" w:type="pct"/>
          </w:tcPr>
          <w:p w14:paraId="11E83189" w14:textId="552B8857" w:rsidR="00D512E3" w:rsidRPr="00897BE6" w:rsidRDefault="00F23677" w:rsidP="00B35C32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Reactive maintenance approach</w:t>
            </w:r>
          </w:p>
        </w:tc>
      </w:tr>
    </w:tbl>
    <w:p w14:paraId="4E48BE3D" w14:textId="77777777" w:rsidR="00652E9E" w:rsidRPr="00EF0484" w:rsidRDefault="00652E9E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38"/>
        <w:gridCol w:w="5522"/>
      </w:tblGrid>
      <w:tr w:rsidR="00BF2CEF" w:rsidRPr="00EF0484" w14:paraId="60EDBC63" w14:textId="77777777" w:rsidTr="007F46D0">
        <w:tc>
          <w:tcPr>
            <w:tcW w:w="5000" w:type="pct"/>
            <w:gridSpan w:val="2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46A5C7C5" w14:textId="2A27755F" w:rsidR="00BF2CEF" w:rsidRPr="00897BE6" w:rsidRDefault="00BF2CEF" w:rsidP="007370E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Potential Impacts on the District - Explain, if </w:t>
            </w:r>
            <w:proofErr w:type="gramStart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any</w:t>
            </w:r>
            <w:proofErr w:type="gramEnd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impact. Note, if no impact:</w:t>
            </w:r>
          </w:p>
        </w:tc>
      </w:tr>
      <w:tr w:rsidR="00EB1CDD" w:rsidRPr="00EF0484" w14:paraId="77F4872A" w14:textId="77777777" w:rsidTr="007F46D0">
        <w:tc>
          <w:tcPr>
            <w:tcW w:w="2050" w:type="pct"/>
            <w:tcBorders>
              <w:top w:val="single" w:sz="18" w:space="0" w:color="637B94"/>
            </w:tcBorders>
          </w:tcPr>
          <w:p w14:paraId="4F69D4F4" w14:textId="77777777" w:rsidR="00EB1CDD" w:rsidRPr="00897BE6" w:rsidRDefault="00EB1CDD" w:rsidP="001542E0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Student learning / FESL priorities</w:t>
            </w:r>
          </w:p>
        </w:tc>
        <w:tc>
          <w:tcPr>
            <w:tcW w:w="2950" w:type="pct"/>
            <w:tcBorders>
              <w:top w:val="single" w:sz="18" w:space="0" w:color="637B94"/>
            </w:tcBorders>
          </w:tcPr>
          <w:p w14:paraId="2A1B64BE" w14:textId="5CD17B7F" w:rsidR="00EB1CDD" w:rsidRPr="00897BE6" w:rsidRDefault="00F23677" w:rsidP="001542E0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Disruption to learning environments</w:t>
            </w:r>
          </w:p>
        </w:tc>
      </w:tr>
      <w:tr w:rsidR="00EB1CDD" w:rsidRPr="00EF0484" w14:paraId="41628018" w14:textId="77777777" w:rsidTr="007F46D0">
        <w:tc>
          <w:tcPr>
            <w:tcW w:w="2050" w:type="pct"/>
          </w:tcPr>
          <w:p w14:paraId="7AF254A9" w14:textId="77777777" w:rsidR="00EB1CDD" w:rsidRPr="00897BE6" w:rsidRDefault="00EB1CDD" w:rsidP="001542E0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Financial stewardship</w:t>
            </w:r>
          </w:p>
        </w:tc>
        <w:tc>
          <w:tcPr>
            <w:tcW w:w="2950" w:type="pct"/>
          </w:tcPr>
          <w:p w14:paraId="3DA6C1B8" w14:textId="3E835AFD" w:rsidR="00EB1CDD" w:rsidRPr="00897BE6" w:rsidRDefault="00F20363" w:rsidP="001542E0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Increased long-term repair costs</w:t>
            </w:r>
          </w:p>
        </w:tc>
      </w:tr>
      <w:tr w:rsidR="00EB1CDD" w:rsidRPr="00EF0484" w14:paraId="21BF8A24" w14:textId="77777777" w:rsidTr="007F46D0">
        <w:tc>
          <w:tcPr>
            <w:tcW w:w="2050" w:type="pct"/>
          </w:tcPr>
          <w:p w14:paraId="7AD8E0CC" w14:textId="77777777" w:rsidR="00EB1CDD" w:rsidRPr="00897BE6" w:rsidRDefault="00EB1CDD" w:rsidP="001542E0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Operations or service continuity</w:t>
            </w:r>
          </w:p>
        </w:tc>
        <w:tc>
          <w:tcPr>
            <w:tcW w:w="2950" w:type="pct"/>
          </w:tcPr>
          <w:p w14:paraId="6D34E845" w14:textId="74C08D63" w:rsidR="00EB1CDD" w:rsidRPr="00897BE6" w:rsidRDefault="00235A73" w:rsidP="001542E0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Emergency closures</w:t>
            </w:r>
          </w:p>
        </w:tc>
      </w:tr>
      <w:tr w:rsidR="00EB1CDD" w:rsidRPr="00EF0484" w14:paraId="016E50AA" w14:textId="77777777" w:rsidTr="007F46D0">
        <w:tc>
          <w:tcPr>
            <w:tcW w:w="2050" w:type="pct"/>
          </w:tcPr>
          <w:p w14:paraId="4C235048" w14:textId="77777777" w:rsidR="00EB1CDD" w:rsidRPr="00897BE6" w:rsidRDefault="00EB1CDD" w:rsidP="001542E0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Reputation / community trust</w:t>
            </w:r>
          </w:p>
        </w:tc>
        <w:tc>
          <w:tcPr>
            <w:tcW w:w="2950" w:type="pct"/>
          </w:tcPr>
          <w:p w14:paraId="01CBC5C2" w14:textId="0FCB31E0" w:rsidR="00EB1CDD" w:rsidRPr="00897BE6" w:rsidRDefault="00D842CD" w:rsidP="001542E0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Parent skepticism of district’s planning</w:t>
            </w:r>
          </w:p>
        </w:tc>
      </w:tr>
      <w:tr w:rsidR="00EB1CDD" w:rsidRPr="00EF0484" w14:paraId="1AC77C25" w14:textId="77777777" w:rsidTr="007F46D0">
        <w:tc>
          <w:tcPr>
            <w:tcW w:w="2050" w:type="pct"/>
          </w:tcPr>
          <w:p w14:paraId="00192B2F" w14:textId="77777777" w:rsidR="00EB1CDD" w:rsidRPr="00897BE6" w:rsidRDefault="00EB1CDD" w:rsidP="001542E0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Compliance / safety obligations</w:t>
            </w:r>
          </w:p>
        </w:tc>
        <w:tc>
          <w:tcPr>
            <w:tcW w:w="2950" w:type="pct"/>
          </w:tcPr>
          <w:p w14:paraId="609A4EA2" w14:textId="0A56D61D" w:rsidR="00EB1CDD" w:rsidRPr="00897BE6" w:rsidRDefault="00F20363" w:rsidP="001542E0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Safety incidents or injuries</w:t>
            </w:r>
          </w:p>
        </w:tc>
      </w:tr>
    </w:tbl>
    <w:p w14:paraId="2B9EF70F" w14:textId="7B88203B" w:rsidR="00652E9E" w:rsidRPr="00EF0484" w:rsidRDefault="00E9766F" w:rsidP="00F57AFA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commentRangeStart w:id="5"/>
      <w:r w:rsidRPr="00EF0484">
        <w:rPr>
          <w:rFonts w:cs="Arial"/>
          <w:color w:val="000000" w:themeColor="text1"/>
          <w:sz w:val="22"/>
          <w:szCs w:val="22"/>
        </w:rPr>
        <w:t xml:space="preserve">3. </w:t>
      </w:r>
      <w:r w:rsidR="00D5677A" w:rsidRPr="00EF0484">
        <w:rPr>
          <w:rFonts w:cs="Arial"/>
          <w:color w:val="000000" w:themeColor="text1"/>
          <w:sz w:val="22"/>
          <w:szCs w:val="22"/>
        </w:rPr>
        <w:t>Baseline Assessment</w:t>
      </w:r>
      <w:r w:rsidR="00704F48" w:rsidRPr="00EF0484">
        <w:rPr>
          <w:rFonts w:cs="Arial"/>
          <w:color w:val="000000" w:themeColor="text1"/>
          <w:sz w:val="22"/>
          <w:szCs w:val="22"/>
        </w:rPr>
        <w:t xml:space="preserve"> </w:t>
      </w:r>
      <w:r w:rsidRPr="00EF0484">
        <w:rPr>
          <w:rFonts w:cs="Arial"/>
          <w:color w:val="000000" w:themeColor="text1"/>
          <w:sz w:val="22"/>
          <w:szCs w:val="22"/>
        </w:rPr>
        <w:t>(Inherent Risk)</w:t>
      </w:r>
      <w:commentRangeEnd w:id="5"/>
      <w:r w:rsidR="00C96B72" w:rsidRPr="00EF0484">
        <w:rPr>
          <w:rStyle w:val="CommentReference"/>
          <w:rFonts w:eastAsiaTheme="minorEastAsia" w:cs="Arial"/>
          <w:b w:val="0"/>
          <w:bCs w:val="0"/>
        </w:rPr>
        <w:commentReference w:id="5"/>
      </w:r>
    </w:p>
    <w:p w14:paraId="0E11BDF8" w14:textId="7E24E1CC" w:rsidR="00B033F4" w:rsidRPr="00897BE6" w:rsidRDefault="00B033F4" w:rsidP="00B033F4">
      <w:pPr>
        <w:spacing w:after="0" w:line="240" w:lineRule="auto"/>
        <w:rPr>
          <w:rFonts w:ascii="Arial" w:hAnsi="Arial" w:cs="Arial"/>
          <w:i/>
          <w:iCs/>
          <w:color w:val="E97132"/>
        </w:rPr>
      </w:pPr>
      <w:r w:rsidRPr="00897BE6">
        <w:rPr>
          <w:rFonts w:ascii="Arial" w:hAnsi="Arial" w:cs="Arial"/>
          <w:i/>
          <w:iCs/>
          <w:color w:val="E97132"/>
        </w:rPr>
        <w:t>Complete this section before the risk action plan is implemented.</w:t>
      </w:r>
      <w:r w:rsidR="001D65F5" w:rsidRPr="00897BE6">
        <w:rPr>
          <w:rFonts w:ascii="Arial" w:hAnsi="Arial" w:cs="Arial"/>
          <w:i/>
          <w:iCs/>
          <w:color w:val="E97132"/>
        </w:rPr>
        <w:t xml:space="preserve"> Refer to the district’s ERM Framework for definitions of each option.</w:t>
      </w:r>
    </w:p>
    <w:p w14:paraId="10EDFE25" w14:textId="77777777" w:rsidR="00652E9E" w:rsidRPr="00EF0484" w:rsidRDefault="00652E9E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A0D5442" w14:textId="2042EFCF" w:rsidR="008A1D76" w:rsidRPr="00897BE6" w:rsidRDefault="008A1D76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97BE6">
        <w:rPr>
          <w:rFonts w:ascii="Arial" w:hAnsi="Arial" w:cs="Arial"/>
          <w:color w:val="000000" w:themeColor="text1"/>
          <w:sz w:val="20"/>
          <w:szCs w:val="20"/>
        </w:rPr>
        <w:t xml:space="preserve">Likelihood Scale (Mark </w:t>
      </w:r>
      <w:proofErr w:type="gramStart"/>
      <w:r w:rsidRPr="00897BE6">
        <w:rPr>
          <w:rFonts w:ascii="Arial" w:hAnsi="Arial" w:cs="Arial"/>
          <w:color w:val="000000" w:themeColor="text1"/>
          <w:sz w:val="20"/>
          <w:szCs w:val="20"/>
        </w:rPr>
        <w:t>an</w:t>
      </w:r>
      <w:proofErr w:type="gramEnd"/>
      <w:r w:rsidRPr="00897BE6">
        <w:rPr>
          <w:rFonts w:ascii="Arial" w:hAnsi="Arial" w:cs="Arial"/>
          <w:color w:val="000000" w:themeColor="text1"/>
          <w:sz w:val="20"/>
          <w:szCs w:val="20"/>
        </w:rPr>
        <w:t xml:space="preserve"> X next to the appropriate rating)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683"/>
        <w:gridCol w:w="2917"/>
        <w:gridCol w:w="3067"/>
      </w:tblGrid>
      <w:tr w:rsidR="0007623D" w:rsidRPr="00EF0484" w14:paraId="279630B8" w14:textId="77777777" w:rsidTr="007F46D0">
        <w:trPr>
          <w:trHeight w:val="403"/>
        </w:trPr>
        <w:tc>
          <w:tcPr>
            <w:tcW w:w="900" w:type="pct"/>
            <w:shd w:val="clear" w:color="auto" w:fill="B7C2CF"/>
            <w:vAlign w:val="center"/>
          </w:tcPr>
          <w:p w14:paraId="320EE4B1" w14:textId="612D35BD" w:rsidR="0007623D" w:rsidRPr="00897BE6" w:rsidRDefault="0007623D" w:rsidP="00EA59C2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Likelihood</w:t>
            </w:r>
          </w:p>
        </w:tc>
        <w:tc>
          <w:tcPr>
            <w:tcW w:w="900" w:type="pct"/>
            <w:shd w:val="clear" w:color="auto" w:fill="B7C2CF"/>
            <w:vAlign w:val="center"/>
          </w:tcPr>
          <w:p w14:paraId="168EC2DE" w14:textId="05589313" w:rsidR="0007623D" w:rsidRPr="00897BE6" w:rsidRDefault="0007623D" w:rsidP="00EA59C2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Rating</w:t>
            </w:r>
          </w:p>
        </w:tc>
        <w:tc>
          <w:tcPr>
            <w:tcW w:w="1560" w:type="pct"/>
            <w:shd w:val="clear" w:color="auto" w:fill="B7C2CF"/>
            <w:vAlign w:val="center"/>
          </w:tcPr>
          <w:p w14:paraId="7DD6745E" w14:textId="77777777" w:rsidR="0007623D" w:rsidRPr="00897BE6" w:rsidRDefault="0007623D" w:rsidP="00EA59C2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Definition</w:t>
            </w:r>
          </w:p>
        </w:tc>
        <w:tc>
          <w:tcPr>
            <w:tcW w:w="1640" w:type="pct"/>
            <w:shd w:val="clear" w:color="auto" w:fill="B7C2CF"/>
            <w:vAlign w:val="center"/>
          </w:tcPr>
          <w:p w14:paraId="273B436B" w14:textId="77777777" w:rsidR="0007623D" w:rsidRPr="00897BE6" w:rsidRDefault="0007623D" w:rsidP="00EA59C2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Typical Timeframe / Example</w:t>
            </w:r>
          </w:p>
        </w:tc>
      </w:tr>
      <w:tr w:rsidR="0007623D" w:rsidRPr="00EF0484" w14:paraId="5595ADB9" w14:textId="77777777" w:rsidTr="007F46D0">
        <w:tc>
          <w:tcPr>
            <w:tcW w:w="900" w:type="pct"/>
            <w:vAlign w:val="center"/>
          </w:tcPr>
          <w:p w14:paraId="23F031F4" w14:textId="77777777" w:rsidR="0007623D" w:rsidRPr="00897BE6" w:rsidRDefault="0007623D" w:rsidP="001E370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900" w:type="pct"/>
            <w:shd w:val="clear" w:color="auto" w:fill="C00000"/>
            <w:vAlign w:val="center"/>
          </w:tcPr>
          <w:p w14:paraId="47D7DC4F" w14:textId="1D215CC2" w:rsidR="0007623D" w:rsidRPr="00897BE6" w:rsidRDefault="0007623D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5</w:t>
            </w:r>
          </w:p>
          <w:p w14:paraId="3F2B97E5" w14:textId="77777777" w:rsidR="0007623D" w:rsidRPr="00897BE6" w:rsidRDefault="0007623D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Almost Certain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066EF3D4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Happens often; already occurring or part of operations.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698CB201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Occurs every year or more (e.g., staff absences, IT interruptions).</w:t>
            </w:r>
          </w:p>
        </w:tc>
      </w:tr>
      <w:tr w:rsidR="0007623D" w:rsidRPr="00EF0484" w14:paraId="3006FFC0" w14:textId="77777777" w:rsidTr="007F46D0">
        <w:tc>
          <w:tcPr>
            <w:tcW w:w="900" w:type="pct"/>
            <w:vAlign w:val="center"/>
          </w:tcPr>
          <w:p w14:paraId="340642E7" w14:textId="35807AF5" w:rsidR="0007623D" w:rsidRPr="00897BE6" w:rsidRDefault="001E3700" w:rsidP="001E370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color w:val="E97132"/>
                <w:sz w:val="18"/>
                <w:szCs w:val="18"/>
                <w:lang w:val="en-CA"/>
              </w:rPr>
              <w:t>X</w:t>
            </w:r>
          </w:p>
        </w:tc>
        <w:tc>
          <w:tcPr>
            <w:tcW w:w="900" w:type="pct"/>
            <w:shd w:val="clear" w:color="auto" w:fill="EE0000"/>
            <w:vAlign w:val="center"/>
          </w:tcPr>
          <w:p w14:paraId="6A36787B" w14:textId="4D00D55E" w:rsidR="0007623D" w:rsidRPr="00897BE6" w:rsidRDefault="0007623D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4</w:t>
            </w:r>
          </w:p>
          <w:p w14:paraId="46B90490" w14:textId="77777777" w:rsidR="0007623D" w:rsidRPr="00897BE6" w:rsidRDefault="0007623D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Likely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42F0E825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Has happened before and is likely to occur again.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2F06B97F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Occurs at least once in 3–5 years (e.g., funding shortfall, minor system failure).</w:t>
            </w:r>
          </w:p>
        </w:tc>
      </w:tr>
      <w:tr w:rsidR="0007623D" w:rsidRPr="00EF0484" w14:paraId="74E2CD86" w14:textId="77777777" w:rsidTr="007F46D0">
        <w:tc>
          <w:tcPr>
            <w:tcW w:w="900" w:type="pct"/>
            <w:vAlign w:val="center"/>
          </w:tcPr>
          <w:p w14:paraId="1C16EEC0" w14:textId="77777777" w:rsidR="0007623D" w:rsidRPr="00897BE6" w:rsidRDefault="0007623D" w:rsidP="001E370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900" w:type="pct"/>
            <w:shd w:val="clear" w:color="auto" w:fill="FFFF00"/>
            <w:vAlign w:val="center"/>
          </w:tcPr>
          <w:p w14:paraId="178E2E96" w14:textId="7A0E927E" w:rsidR="0007623D" w:rsidRPr="00897BE6" w:rsidRDefault="0007623D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3</w:t>
            </w:r>
          </w:p>
          <w:p w14:paraId="449DEF0F" w14:textId="77777777" w:rsidR="0007623D" w:rsidRPr="00897BE6" w:rsidRDefault="0007623D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Possible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79E8DF9F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Could occur under certain conditions, but not routine.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75D7DA68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May occur once in 5–10 years (e.g., major facility repair, leadership turnover).</w:t>
            </w:r>
          </w:p>
        </w:tc>
      </w:tr>
      <w:tr w:rsidR="0007623D" w:rsidRPr="00EF0484" w14:paraId="7EF0A7F2" w14:textId="77777777" w:rsidTr="007F46D0">
        <w:tc>
          <w:tcPr>
            <w:tcW w:w="900" w:type="pct"/>
            <w:vAlign w:val="center"/>
          </w:tcPr>
          <w:p w14:paraId="297BAC74" w14:textId="77777777" w:rsidR="0007623D" w:rsidRPr="00897BE6" w:rsidRDefault="0007623D" w:rsidP="001E370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900" w:type="pct"/>
            <w:shd w:val="clear" w:color="auto" w:fill="00B050"/>
            <w:vAlign w:val="center"/>
          </w:tcPr>
          <w:p w14:paraId="3BF396B9" w14:textId="7C10BEFB" w:rsidR="0007623D" w:rsidRPr="00897BE6" w:rsidRDefault="0007623D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2</w:t>
            </w:r>
          </w:p>
          <w:p w14:paraId="0AEA1997" w14:textId="77777777" w:rsidR="0007623D" w:rsidRPr="00897BE6" w:rsidRDefault="0007623D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Unlikely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51E47C4A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Rare, though not impossible under unusual circumstances.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4580F2D5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Could occur once in 10–20 years (e.g., long power outage, major policy change).</w:t>
            </w:r>
          </w:p>
        </w:tc>
      </w:tr>
      <w:tr w:rsidR="0007623D" w:rsidRPr="00EF0484" w14:paraId="75BEAC04" w14:textId="77777777" w:rsidTr="007F46D0">
        <w:tc>
          <w:tcPr>
            <w:tcW w:w="900" w:type="pct"/>
            <w:vAlign w:val="center"/>
          </w:tcPr>
          <w:p w14:paraId="44E7532C" w14:textId="77777777" w:rsidR="0007623D" w:rsidRPr="00897BE6" w:rsidRDefault="0007623D" w:rsidP="001E370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900" w:type="pct"/>
            <w:shd w:val="clear" w:color="auto" w:fill="92D050"/>
            <w:vAlign w:val="center"/>
          </w:tcPr>
          <w:p w14:paraId="7167F58F" w14:textId="1AE7AD12" w:rsidR="0007623D" w:rsidRPr="00897BE6" w:rsidRDefault="0007623D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1</w:t>
            </w:r>
          </w:p>
          <w:p w14:paraId="3C445886" w14:textId="77777777" w:rsidR="0007623D" w:rsidRPr="00897BE6" w:rsidRDefault="0007623D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Rare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2504E3F9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Has not happened before; highly improbable.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47AA9263" w14:textId="77777777" w:rsidR="0007623D" w:rsidRPr="00897BE6" w:rsidRDefault="0007623D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Might occur once in 20–50 years (e.g., catastrophic building loss, severe natural disaster).</w:t>
            </w:r>
          </w:p>
        </w:tc>
      </w:tr>
    </w:tbl>
    <w:p w14:paraId="2F78C4B1" w14:textId="77777777" w:rsidR="00F15685" w:rsidRDefault="00F15685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50FCA4E" w14:textId="77777777" w:rsidR="00897BE6" w:rsidRPr="00EF0484" w:rsidRDefault="00897BE6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51536B5" w14:textId="47AB39A5" w:rsidR="008A1D76" w:rsidRPr="00897BE6" w:rsidRDefault="00B67271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97BE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Impact Scale (Mark </w:t>
      </w:r>
      <w:proofErr w:type="gramStart"/>
      <w:r w:rsidRPr="00897BE6">
        <w:rPr>
          <w:rFonts w:ascii="Arial" w:hAnsi="Arial" w:cs="Arial"/>
          <w:color w:val="000000" w:themeColor="text1"/>
          <w:sz w:val="20"/>
          <w:szCs w:val="20"/>
        </w:rPr>
        <w:t>an</w:t>
      </w:r>
      <w:proofErr w:type="gramEnd"/>
      <w:r w:rsidRPr="00897BE6">
        <w:rPr>
          <w:rFonts w:ascii="Arial" w:hAnsi="Arial" w:cs="Arial"/>
          <w:color w:val="000000" w:themeColor="text1"/>
          <w:sz w:val="20"/>
          <w:szCs w:val="20"/>
        </w:rPr>
        <w:t xml:space="preserve"> X next to the appropriate rating)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5"/>
        <w:gridCol w:w="1689"/>
        <w:gridCol w:w="2917"/>
        <w:gridCol w:w="3059"/>
      </w:tblGrid>
      <w:tr w:rsidR="00D67200" w:rsidRPr="00897BE6" w14:paraId="770B5F4F" w14:textId="77777777" w:rsidTr="007F46D0">
        <w:trPr>
          <w:trHeight w:val="379"/>
        </w:trPr>
        <w:tc>
          <w:tcPr>
            <w:tcW w:w="901" w:type="pct"/>
            <w:shd w:val="clear" w:color="auto" w:fill="B7C2CF"/>
            <w:vAlign w:val="center"/>
          </w:tcPr>
          <w:p w14:paraId="7C6B30C3" w14:textId="690DE644" w:rsidR="00D67200" w:rsidRPr="00897BE6" w:rsidRDefault="00D67200" w:rsidP="007F46D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Impact</w:t>
            </w:r>
          </w:p>
        </w:tc>
        <w:tc>
          <w:tcPr>
            <w:tcW w:w="903" w:type="pct"/>
            <w:shd w:val="clear" w:color="auto" w:fill="B7C2CF"/>
            <w:vAlign w:val="center"/>
          </w:tcPr>
          <w:p w14:paraId="299B633E" w14:textId="0FF9C79B" w:rsidR="00D67200" w:rsidRPr="00897BE6" w:rsidRDefault="00D67200" w:rsidP="007F46D0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Rating</w:t>
            </w:r>
          </w:p>
        </w:tc>
        <w:tc>
          <w:tcPr>
            <w:tcW w:w="1560" w:type="pct"/>
            <w:shd w:val="clear" w:color="auto" w:fill="B7C2CF"/>
            <w:vAlign w:val="center"/>
          </w:tcPr>
          <w:p w14:paraId="493B10CC" w14:textId="77777777" w:rsidR="00D67200" w:rsidRPr="00897BE6" w:rsidRDefault="00D67200" w:rsidP="007F46D0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Plain Definition</w:t>
            </w:r>
          </w:p>
        </w:tc>
        <w:tc>
          <w:tcPr>
            <w:tcW w:w="1636" w:type="pct"/>
            <w:shd w:val="clear" w:color="auto" w:fill="B7C2CF"/>
            <w:vAlign w:val="center"/>
          </w:tcPr>
          <w:p w14:paraId="7A0042B0" w14:textId="77777777" w:rsidR="00D67200" w:rsidRPr="00897BE6" w:rsidRDefault="00D67200" w:rsidP="007F46D0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Typical Example</w:t>
            </w:r>
          </w:p>
        </w:tc>
      </w:tr>
      <w:tr w:rsidR="00D67200" w:rsidRPr="00897BE6" w14:paraId="58653114" w14:textId="77777777" w:rsidTr="007F46D0">
        <w:tc>
          <w:tcPr>
            <w:tcW w:w="901" w:type="pct"/>
            <w:vAlign w:val="center"/>
          </w:tcPr>
          <w:p w14:paraId="5662EF34" w14:textId="77777777" w:rsidR="00D67200" w:rsidRPr="00897BE6" w:rsidRDefault="00D67200" w:rsidP="00D6720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C00000"/>
            <w:vAlign w:val="center"/>
          </w:tcPr>
          <w:p w14:paraId="0A543FD5" w14:textId="616AB9B3" w:rsidR="00D67200" w:rsidRPr="00897BE6" w:rsidRDefault="00D67200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5</w:t>
            </w:r>
          </w:p>
          <w:p w14:paraId="5D2171AB" w14:textId="77777777" w:rsidR="00D67200" w:rsidRPr="00897BE6" w:rsidRDefault="00D67200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Catastrophic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67129C2A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District-wide impact or severe harm to people, assets, or reputation.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4FFDD870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School closure, injury, major data loss, or funding collapse.</w:t>
            </w:r>
          </w:p>
        </w:tc>
      </w:tr>
      <w:tr w:rsidR="00D67200" w:rsidRPr="00897BE6" w14:paraId="617232B1" w14:textId="77777777" w:rsidTr="007F46D0">
        <w:tc>
          <w:tcPr>
            <w:tcW w:w="901" w:type="pct"/>
            <w:vAlign w:val="center"/>
          </w:tcPr>
          <w:p w14:paraId="0684C6A0" w14:textId="5547A7E7" w:rsidR="00D67200" w:rsidRPr="00897BE6" w:rsidRDefault="00D67200" w:rsidP="00D6720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color w:val="E97132"/>
                <w:sz w:val="20"/>
                <w:szCs w:val="20"/>
                <w:lang w:val="en-CA"/>
              </w:rPr>
              <w:t>X</w:t>
            </w:r>
          </w:p>
        </w:tc>
        <w:tc>
          <w:tcPr>
            <w:tcW w:w="903" w:type="pct"/>
            <w:shd w:val="clear" w:color="auto" w:fill="EE0000"/>
            <w:vAlign w:val="center"/>
          </w:tcPr>
          <w:p w14:paraId="3D18B7CA" w14:textId="239AD908" w:rsidR="00D67200" w:rsidRPr="00897BE6" w:rsidRDefault="00D67200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4</w:t>
            </w:r>
          </w:p>
          <w:p w14:paraId="784F8CF5" w14:textId="77777777" w:rsidR="00D67200" w:rsidRPr="00897BE6" w:rsidRDefault="00D67200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Major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1EDF8546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Requires Board or Ministry attention; significant cost or service impact.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0008820F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Extended program disruption, media coverage, or large repair cost.</w:t>
            </w:r>
          </w:p>
        </w:tc>
      </w:tr>
      <w:tr w:rsidR="00D67200" w:rsidRPr="00897BE6" w14:paraId="42299CFC" w14:textId="77777777" w:rsidTr="007F46D0">
        <w:tc>
          <w:tcPr>
            <w:tcW w:w="901" w:type="pct"/>
            <w:vAlign w:val="center"/>
          </w:tcPr>
          <w:p w14:paraId="0993E90F" w14:textId="77777777" w:rsidR="00D67200" w:rsidRPr="00897BE6" w:rsidRDefault="00D67200" w:rsidP="00D6720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FFFF00"/>
            <w:vAlign w:val="center"/>
          </w:tcPr>
          <w:p w14:paraId="750FA7CF" w14:textId="21A672EE" w:rsidR="00D67200" w:rsidRPr="00897BE6" w:rsidRDefault="00D67200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3</w:t>
            </w:r>
          </w:p>
          <w:p w14:paraId="74A5B32C" w14:textId="77777777" w:rsidR="00D67200" w:rsidRPr="00897BE6" w:rsidRDefault="00D67200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Medium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13D78C4F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Short-term or localized issue; handled within current resources.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4F2E66C6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Temporary outage, facility repair, or moderate financial variance.</w:t>
            </w:r>
          </w:p>
        </w:tc>
      </w:tr>
      <w:tr w:rsidR="00D67200" w:rsidRPr="00897BE6" w14:paraId="646693E0" w14:textId="77777777" w:rsidTr="007F46D0">
        <w:tc>
          <w:tcPr>
            <w:tcW w:w="901" w:type="pct"/>
            <w:vAlign w:val="center"/>
          </w:tcPr>
          <w:p w14:paraId="4F1FF2BB" w14:textId="77777777" w:rsidR="00D67200" w:rsidRPr="00897BE6" w:rsidRDefault="00D67200" w:rsidP="00D6720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00B050"/>
            <w:vAlign w:val="center"/>
          </w:tcPr>
          <w:p w14:paraId="51784E55" w14:textId="36D61CE9" w:rsidR="00D67200" w:rsidRPr="00897BE6" w:rsidRDefault="00D67200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2</w:t>
            </w:r>
          </w:p>
          <w:p w14:paraId="0F61E41B" w14:textId="77777777" w:rsidR="00D67200" w:rsidRPr="00897BE6" w:rsidRDefault="00D67200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Minor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39788F64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Easily managed within school or department.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6121AFEA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Brief service gap, small error, or short absence.</w:t>
            </w:r>
          </w:p>
        </w:tc>
      </w:tr>
      <w:tr w:rsidR="00D67200" w:rsidRPr="00897BE6" w14:paraId="5C98A964" w14:textId="77777777" w:rsidTr="007F46D0">
        <w:tc>
          <w:tcPr>
            <w:tcW w:w="901" w:type="pct"/>
            <w:vAlign w:val="center"/>
          </w:tcPr>
          <w:p w14:paraId="4782C500" w14:textId="77777777" w:rsidR="00D67200" w:rsidRPr="00897BE6" w:rsidRDefault="00D67200" w:rsidP="00D6720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92D050"/>
            <w:vAlign w:val="center"/>
          </w:tcPr>
          <w:p w14:paraId="4E43D97B" w14:textId="3ED3341B" w:rsidR="00D67200" w:rsidRPr="00897BE6" w:rsidRDefault="00D67200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1</w:t>
            </w:r>
          </w:p>
          <w:p w14:paraId="1BFB2D1C" w14:textId="77777777" w:rsidR="00D67200" w:rsidRPr="00897BE6" w:rsidRDefault="00D67200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Low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0DFE5475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Negligible or no impact on people, operations, or finances.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70FAB257" w14:textId="77777777" w:rsidR="00D67200" w:rsidRPr="00897BE6" w:rsidRDefault="00D67200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Minor delay or inconvenience.</w:t>
            </w:r>
          </w:p>
        </w:tc>
      </w:tr>
    </w:tbl>
    <w:p w14:paraId="7A487DBF" w14:textId="77777777" w:rsidR="002B78E1" w:rsidRPr="00897BE6" w:rsidRDefault="002B78E1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2A4306" w:rsidRPr="00897BE6" w14:paraId="49B252DB" w14:textId="77777777" w:rsidTr="007F46D0">
        <w:tc>
          <w:tcPr>
            <w:tcW w:w="2500" w:type="pct"/>
            <w:shd w:val="clear" w:color="auto" w:fill="B7C2CF"/>
          </w:tcPr>
          <w:p w14:paraId="336FD3A0" w14:textId="05D88ADB" w:rsidR="002A4306" w:rsidRPr="00897BE6" w:rsidRDefault="002A430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Inherent Risk Rating (Likelihood × Impact)</w:t>
            </w:r>
          </w:p>
        </w:tc>
        <w:tc>
          <w:tcPr>
            <w:tcW w:w="2500" w:type="pct"/>
          </w:tcPr>
          <w:p w14:paraId="641661C9" w14:textId="4998DEA2" w:rsidR="002A4306" w:rsidRPr="00897BE6" w:rsidRDefault="00421245" w:rsidP="00E8659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4x4=16</w:t>
            </w:r>
          </w:p>
        </w:tc>
      </w:tr>
    </w:tbl>
    <w:p w14:paraId="4ED3EE75" w14:textId="77777777" w:rsidR="002A4306" w:rsidRPr="00897BE6" w:rsidRDefault="002A4306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45"/>
        <w:gridCol w:w="399"/>
        <w:gridCol w:w="5716"/>
      </w:tblGrid>
      <w:tr w:rsidR="007C6A15" w:rsidRPr="00897BE6" w14:paraId="206E22F8" w14:textId="4E3E0560" w:rsidTr="007F46D0">
        <w:tc>
          <w:tcPr>
            <w:tcW w:w="1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7C2CF"/>
          </w:tcPr>
          <w:p w14:paraId="133E9536" w14:textId="4717F11D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Inherent Risk Level based on Inherent Risk Rating</w:t>
            </w:r>
          </w:p>
          <w:p w14:paraId="67897C30" w14:textId="6987A129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(select one):</w:t>
            </w:r>
          </w:p>
        </w:tc>
        <w:tc>
          <w:tcPr>
            <w:tcW w:w="305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611821" w14:textId="08499707" w:rsidR="00522236" w:rsidRPr="00897BE6" w:rsidRDefault="007C6A15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A339A80" wp14:editId="4F3030EF">
                  <wp:extent cx="3492000" cy="1329725"/>
                  <wp:effectExtent l="0" t="0" r="635" b="3810"/>
                  <wp:docPr id="1379368365" name="Picture 1" descr="A chart with different colored box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368365" name="Picture 1" descr="A chart with different colored boxes&#10;&#10;AI-generated content may be incorrec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000" cy="132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A15" w:rsidRPr="00897BE6" w14:paraId="0089079F" w14:textId="030E045D" w:rsidTr="007F46D0">
        <w:tc>
          <w:tcPr>
            <w:tcW w:w="1734" w:type="pct"/>
            <w:tcBorders>
              <w:top w:val="nil"/>
              <w:right w:val="single" w:sz="18" w:space="0" w:color="637B94"/>
            </w:tcBorders>
          </w:tcPr>
          <w:p w14:paraId="3C403C4A" w14:textId="1F7EA1A5" w:rsidR="00522236" w:rsidRPr="00897BE6" w:rsidRDefault="00522236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Very Low (1-2)</w:t>
            </w:r>
          </w:p>
        </w:tc>
        <w:tc>
          <w:tcPr>
            <w:tcW w:w="213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0755C591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53" w:type="pct"/>
            <w:vMerge/>
            <w:tcBorders>
              <w:bottom w:val="nil"/>
              <w:right w:val="nil"/>
            </w:tcBorders>
          </w:tcPr>
          <w:p w14:paraId="4BCA1264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C6A15" w:rsidRPr="00897BE6" w14:paraId="760521C6" w14:textId="30972307" w:rsidTr="007F46D0">
        <w:tc>
          <w:tcPr>
            <w:tcW w:w="1734" w:type="pct"/>
            <w:tcBorders>
              <w:right w:val="single" w:sz="18" w:space="0" w:color="637B94"/>
            </w:tcBorders>
          </w:tcPr>
          <w:p w14:paraId="23F61E3A" w14:textId="14EADABA" w:rsidR="00522236" w:rsidRPr="00897BE6" w:rsidRDefault="00522236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Low (3-4)</w:t>
            </w:r>
          </w:p>
        </w:tc>
        <w:tc>
          <w:tcPr>
            <w:tcW w:w="213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33F26B24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53" w:type="pct"/>
            <w:vMerge/>
            <w:tcBorders>
              <w:bottom w:val="nil"/>
              <w:right w:val="nil"/>
            </w:tcBorders>
          </w:tcPr>
          <w:p w14:paraId="31278ED9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C6A15" w:rsidRPr="00897BE6" w14:paraId="3A32FB92" w14:textId="0ED9172E" w:rsidTr="007F46D0">
        <w:tc>
          <w:tcPr>
            <w:tcW w:w="1734" w:type="pct"/>
            <w:tcBorders>
              <w:right w:val="single" w:sz="18" w:space="0" w:color="637B94"/>
            </w:tcBorders>
          </w:tcPr>
          <w:p w14:paraId="3DED9B62" w14:textId="06E182DF" w:rsidR="00522236" w:rsidRPr="00897BE6" w:rsidRDefault="00522236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Moderate (5-12)</w:t>
            </w:r>
          </w:p>
        </w:tc>
        <w:tc>
          <w:tcPr>
            <w:tcW w:w="213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5F6ED6CA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53" w:type="pct"/>
            <w:vMerge/>
            <w:tcBorders>
              <w:bottom w:val="nil"/>
              <w:right w:val="nil"/>
            </w:tcBorders>
          </w:tcPr>
          <w:p w14:paraId="395B041F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C6A15" w:rsidRPr="00897BE6" w14:paraId="6FB5F7D5" w14:textId="1CE04971" w:rsidTr="007F46D0">
        <w:tc>
          <w:tcPr>
            <w:tcW w:w="1734" w:type="pct"/>
            <w:tcBorders>
              <w:right w:val="single" w:sz="18" w:space="0" w:color="637B94"/>
            </w:tcBorders>
          </w:tcPr>
          <w:p w14:paraId="50E9D100" w14:textId="3425A550" w:rsidR="00522236" w:rsidRPr="00897BE6" w:rsidRDefault="00522236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High (13-16)</w:t>
            </w:r>
          </w:p>
        </w:tc>
        <w:tc>
          <w:tcPr>
            <w:tcW w:w="213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3503D959" w14:textId="0070F440" w:rsidR="00522236" w:rsidRPr="00897BE6" w:rsidRDefault="00522236" w:rsidP="00E8659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X</w:t>
            </w:r>
          </w:p>
        </w:tc>
        <w:tc>
          <w:tcPr>
            <w:tcW w:w="3053" w:type="pct"/>
            <w:vMerge/>
            <w:tcBorders>
              <w:bottom w:val="nil"/>
              <w:right w:val="nil"/>
            </w:tcBorders>
          </w:tcPr>
          <w:p w14:paraId="636E2A26" w14:textId="77777777" w:rsidR="00522236" w:rsidRPr="00897BE6" w:rsidRDefault="00522236" w:rsidP="00E8659D">
            <w:pPr>
              <w:rPr>
                <w:rFonts w:ascii="Arial" w:hAnsi="Arial" w:cs="Arial"/>
                <w:color w:val="F79646" w:themeColor="accent6"/>
                <w:sz w:val="20"/>
                <w:szCs w:val="20"/>
              </w:rPr>
            </w:pPr>
          </w:p>
        </w:tc>
      </w:tr>
      <w:tr w:rsidR="007C6A15" w:rsidRPr="00897BE6" w14:paraId="40F9F15E" w14:textId="31E97056" w:rsidTr="007F46D0">
        <w:tc>
          <w:tcPr>
            <w:tcW w:w="1734" w:type="pct"/>
            <w:tcBorders>
              <w:right w:val="single" w:sz="18" w:space="0" w:color="637B94"/>
            </w:tcBorders>
          </w:tcPr>
          <w:p w14:paraId="32F191AD" w14:textId="625C0D23" w:rsidR="00522236" w:rsidRPr="00897BE6" w:rsidRDefault="00522236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Extreme (17-25)</w:t>
            </w:r>
          </w:p>
        </w:tc>
        <w:tc>
          <w:tcPr>
            <w:tcW w:w="213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786E77E1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53" w:type="pct"/>
            <w:vMerge/>
            <w:tcBorders>
              <w:bottom w:val="nil"/>
              <w:right w:val="nil"/>
            </w:tcBorders>
          </w:tcPr>
          <w:p w14:paraId="638756E7" w14:textId="77777777" w:rsidR="00522236" w:rsidRPr="00897BE6" w:rsidRDefault="00522236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585EBCA" w14:textId="77777777" w:rsidR="00A350B7" w:rsidRPr="00897BE6" w:rsidRDefault="00A350B7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8088FEF" w14:textId="22339DD6" w:rsidR="00652E9E" w:rsidRPr="00EF0484" w:rsidRDefault="00E9766F" w:rsidP="00F57AFA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r w:rsidRPr="00EF0484">
        <w:rPr>
          <w:rFonts w:cs="Arial"/>
          <w:color w:val="000000" w:themeColor="text1"/>
          <w:sz w:val="22"/>
          <w:szCs w:val="22"/>
        </w:rPr>
        <w:t>4. Existing Controls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746D16" w:rsidRPr="00897BE6" w14:paraId="43B04194" w14:textId="77777777" w:rsidTr="007F46D0">
        <w:tc>
          <w:tcPr>
            <w:tcW w:w="5000" w:type="pct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1611CB48" w14:textId="5B8E4DA1" w:rsidR="00746D16" w:rsidRPr="00897BE6" w:rsidRDefault="00932747" w:rsidP="0011138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commentRangeStart w:id="6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List</w:t>
            </w:r>
            <w:r w:rsidR="00416946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what the district may already be doing to </w:t>
            </w:r>
            <w:r w:rsidR="004C2A44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mitigate this risk, e.g. </w:t>
            </w:r>
            <w:r w:rsidR="007F46D0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existing policies</w:t>
            </w:r>
            <w:r w:rsidR="00746D16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, processes, systems:</w:t>
            </w:r>
            <w:commentRangeEnd w:id="6"/>
            <w:r w:rsidR="00D23144" w:rsidRPr="00897BE6">
              <w:rPr>
                <w:rStyle w:val="CommentReference"/>
                <w:rFonts w:ascii="Arial" w:hAnsi="Arial" w:cs="Arial"/>
                <w:sz w:val="14"/>
                <w:szCs w:val="14"/>
              </w:rPr>
              <w:commentReference w:id="6"/>
            </w:r>
          </w:p>
        </w:tc>
      </w:tr>
      <w:tr w:rsidR="00746D16" w:rsidRPr="00897BE6" w14:paraId="6CFD0EDA" w14:textId="77777777" w:rsidTr="007F46D0">
        <w:tc>
          <w:tcPr>
            <w:tcW w:w="5000" w:type="pct"/>
            <w:tcBorders>
              <w:top w:val="single" w:sz="18" w:space="0" w:color="637B94"/>
            </w:tcBorders>
          </w:tcPr>
          <w:p w14:paraId="5BD09BFD" w14:textId="18085FB1" w:rsidR="00746D16" w:rsidRPr="00897BE6" w:rsidRDefault="009539FE" w:rsidP="00111382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Annual facilities inspection</w:t>
            </w:r>
          </w:p>
        </w:tc>
      </w:tr>
      <w:tr w:rsidR="00746D16" w:rsidRPr="00897BE6" w14:paraId="16528350" w14:textId="77777777" w:rsidTr="007F46D0">
        <w:tc>
          <w:tcPr>
            <w:tcW w:w="5000" w:type="pct"/>
          </w:tcPr>
          <w:p w14:paraId="432FA826" w14:textId="6AC7C53B" w:rsidR="00746D16" w:rsidRPr="00897BE6" w:rsidRDefault="00DD3F2D" w:rsidP="00111382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Work order tracking system</w:t>
            </w:r>
          </w:p>
        </w:tc>
      </w:tr>
      <w:tr w:rsidR="004C2A44" w:rsidRPr="00897BE6" w14:paraId="590D8996" w14:textId="77777777" w:rsidTr="007F46D0">
        <w:tc>
          <w:tcPr>
            <w:tcW w:w="5000" w:type="pct"/>
          </w:tcPr>
          <w:p w14:paraId="18644090" w14:textId="67B5D5B6" w:rsidR="004C2A44" w:rsidRPr="00897BE6" w:rsidRDefault="00DD3F2D" w:rsidP="00111382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Safety compliance checks</w:t>
            </w:r>
          </w:p>
        </w:tc>
      </w:tr>
    </w:tbl>
    <w:p w14:paraId="792D2CE5" w14:textId="77777777" w:rsidR="00652E9E" w:rsidRPr="00897BE6" w:rsidRDefault="00652E9E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99"/>
        <w:gridCol w:w="461"/>
      </w:tblGrid>
      <w:tr w:rsidR="004431A1" w:rsidRPr="00897BE6" w14:paraId="1292C93C" w14:textId="77777777" w:rsidTr="007F46D0">
        <w:tc>
          <w:tcPr>
            <w:tcW w:w="5000" w:type="pct"/>
            <w:gridSpan w:val="2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7A57BA4B" w14:textId="77777777" w:rsidR="004431A1" w:rsidRPr="00897BE6" w:rsidRDefault="004431A1" w:rsidP="00C230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Assessment of Control Effectiveness (select one):</w:t>
            </w:r>
          </w:p>
        </w:tc>
      </w:tr>
      <w:tr w:rsidR="00C56E6E" w:rsidRPr="00897BE6" w14:paraId="32CDF262" w14:textId="77777777" w:rsidTr="007F46D0">
        <w:tc>
          <w:tcPr>
            <w:tcW w:w="4754" w:type="pct"/>
            <w:tcBorders>
              <w:top w:val="single" w:sz="18" w:space="0" w:color="637B94"/>
              <w:right w:val="single" w:sz="18" w:space="0" w:color="637B94"/>
            </w:tcBorders>
          </w:tcPr>
          <w:p w14:paraId="36D42CC1" w14:textId="32DE4D3C" w:rsidR="002A2E37" w:rsidRPr="00897BE6" w:rsidRDefault="00C56E6E" w:rsidP="009E2B8A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Weak</w:t>
            </w:r>
            <w:r w:rsidR="009E2B8A" w:rsidRPr="00897BE6">
              <w:rPr>
                <w:rFonts w:ascii="Arial" w:hAnsi="Arial" w:cs="Arial"/>
                <w:color w:val="637B94"/>
                <w:sz w:val="20"/>
                <w:szCs w:val="20"/>
              </w:rPr>
              <w:t xml:space="preserve">: </w:t>
            </w:r>
            <w:r w:rsidR="002A2E37" w:rsidRPr="00897BE6">
              <w:rPr>
                <w:rFonts w:ascii="Arial" w:hAnsi="Arial" w:cs="Arial"/>
                <w:color w:val="637B94"/>
                <w:sz w:val="16"/>
                <w:szCs w:val="16"/>
              </w:rPr>
              <w:t>Controls are not effective, inconsistent, or largely absent.</w:t>
            </w:r>
          </w:p>
        </w:tc>
        <w:tc>
          <w:tcPr>
            <w:tcW w:w="246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04C5C973" w14:textId="77777777" w:rsidR="00C56E6E" w:rsidRPr="00897BE6" w:rsidRDefault="00C56E6E" w:rsidP="00F66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56E6E" w:rsidRPr="00897BE6" w14:paraId="4624F3CD" w14:textId="77777777" w:rsidTr="007F46D0">
        <w:tc>
          <w:tcPr>
            <w:tcW w:w="4754" w:type="pct"/>
            <w:tcBorders>
              <w:right w:val="single" w:sz="18" w:space="0" w:color="637B94"/>
            </w:tcBorders>
          </w:tcPr>
          <w:p w14:paraId="21D85685" w14:textId="55449145" w:rsidR="002A2E37" w:rsidRPr="00897BE6" w:rsidRDefault="00C56E6E" w:rsidP="00F6699B">
            <w:pPr>
              <w:rPr>
                <w:rFonts w:ascii="Arial" w:hAnsi="Arial" w:cs="Arial"/>
                <w:color w:val="637B94"/>
                <w:sz w:val="16"/>
                <w:szCs w:val="16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Developing</w:t>
            </w:r>
            <w:r w:rsidR="009E2B8A" w:rsidRPr="00897BE6">
              <w:rPr>
                <w:rFonts w:ascii="Arial" w:hAnsi="Arial" w:cs="Arial"/>
                <w:color w:val="637B94"/>
                <w:sz w:val="16"/>
                <w:szCs w:val="16"/>
              </w:rPr>
              <w:t xml:space="preserve">: </w:t>
            </w:r>
            <w:r w:rsidR="002A2E37" w:rsidRPr="00897BE6">
              <w:rPr>
                <w:rFonts w:ascii="Arial" w:hAnsi="Arial" w:cs="Arial"/>
                <w:color w:val="637B94"/>
                <w:sz w:val="16"/>
                <w:szCs w:val="16"/>
              </w:rPr>
              <w:t>Controls exist but are not fully implemented or consistently applied.</w:t>
            </w:r>
          </w:p>
        </w:tc>
        <w:tc>
          <w:tcPr>
            <w:tcW w:w="246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037BF9A5" w14:textId="77777777" w:rsidR="00C56E6E" w:rsidRPr="00897BE6" w:rsidRDefault="00C56E6E" w:rsidP="00F66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56E6E" w:rsidRPr="00897BE6" w14:paraId="2522EEBC" w14:textId="77777777" w:rsidTr="007F46D0">
        <w:tc>
          <w:tcPr>
            <w:tcW w:w="4754" w:type="pct"/>
            <w:tcBorders>
              <w:right w:val="single" w:sz="18" w:space="0" w:color="637B94"/>
            </w:tcBorders>
          </w:tcPr>
          <w:p w14:paraId="12A9D68B" w14:textId="2DB91366" w:rsidR="00A37AEB" w:rsidRPr="00897BE6" w:rsidRDefault="00C56E6E" w:rsidP="00F6699B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Adequate</w:t>
            </w:r>
            <w:r w:rsidR="009E2B8A" w:rsidRPr="00897BE6">
              <w:rPr>
                <w:rFonts w:ascii="Arial" w:hAnsi="Arial" w:cs="Arial"/>
                <w:color w:val="637B94"/>
                <w:sz w:val="20"/>
                <w:szCs w:val="20"/>
              </w:rPr>
              <w:t xml:space="preserve">: </w:t>
            </w:r>
            <w:r w:rsidR="00A37AEB" w:rsidRPr="00897BE6">
              <w:rPr>
                <w:rFonts w:ascii="Arial" w:hAnsi="Arial" w:cs="Arial"/>
                <w:color w:val="637B94"/>
                <w:sz w:val="16"/>
                <w:szCs w:val="16"/>
              </w:rPr>
              <w:t>Controls are established, reliable, and generally effective in reducing the risk</w:t>
            </w:r>
          </w:p>
        </w:tc>
        <w:tc>
          <w:tcPr>
            <w:tcW w:w="246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18984886" w14:textId="0CF381A6" w:rsidR="00C56E6E" w:rsidRPr="00897BE6" w:rsidRDefault="00DD3F2D" w:rsidP="00F66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X</w:t>
            </w:r>
          </w:p>
        </w:tc>
      </w:tr>
      <w:tr w:rsidR="00C56E6E" w:rsidRPr="00897BE6" w14:paraId="6DC93887" w14:textId="77777777" w:rsidTr="007F46D0">
        <w:tc>
          <w:tcPr>
            <w:tcW w:w="4754" w:type="pct"/>
            <w:tcBorders>
              <w:right w:val="single" w:sz="18" w:space="0" w:color="637B94"/>
            </w:tcBorders>
          </w:tcPr>
          <w:p w14:paraId="482D62A9" w14:textId="6E1BD1F0" w:rsidR="00A37AEB" w:rsidRPr="00897BE6" w:rsidRDefault="00C56E6E" w:rsidP="00F6699B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Strong</w:t>
            </w:r>
            <w:r w:rsidR="009E2B8A" w:rsidRPr="00897BE6">
              <w:rPr>
                <w:rFonts w:ascii="Arial" w:hAnsi="Arial" w:cs="Arial"/>
                <w:color w:val="637B94"/>
                <w:sz w:val="20"/>
                <w:szCs w:val="20"/>
              </w:rPr>
              <w:t xml:space="preserve">: </w:t>
            </w:r>
            <w:r w:rsidR="00A37AEB" w:rsidRPr="00897BE6">
              <w:rPr>
                <w:rFonts w:ascii="Arial" w:hAnsi="Arial" w:cs="Arial"/>
                <w:color w:val="637B94"/>
                <w:sz w:val="16"/>
                <w:szCs w:val="16"/>
              </w:rPr>
              <w:t>Controls are well-designed, consistently applied, and regularly reviewed for effectiveness.</w:t>
            </w:r>
          </w:p>
        </w:tc>
        <w:tc>
          <w:tcPr>
            <w:tcW w:w="246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102EC85C" w14:textId="77777777" w:rsidR="00C56E6E" w:rsidRPr="00897BE6" w:rsidRDefault="00C56E6E" w:rsidP="00F669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297779A" w14:textId="77777777" w:rsidR="00652E9E" w:rsidRPr="00EF0484" w:rsidRDefault="00E9766F" w:rsidP="00F57AFA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r w:rsidRPr="00EF0484">
        <w:rPr>
          <w:rFonts w:cs="Arial"/>
          <w:color w:val="000000" w:themeColor="text1"/>
          <w:sz w:val="22"/>
          <w:szCs w:val="22"/>
        </w:rPr>
        <w:t>5. Risk Appetite Alignment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0466F1" w:rsidRPr="00EF0484" w14:paraId="3FD0BE11" w14:textId="77777777" w:rsidTr="007F46D0">
        <w:tc>
          <w:tcPr>
            <w:tcW w:w="5000" w:type="pct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7103F4BC" w14:textId="77777777" w:rsidR="000466F1" w:rsidRPr="00897BE6" w:rsidRDefault="000466F1" w:rsidP="000826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commentRangeStart w:id="7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Relevant District Risk Appetite Statement (if available):</w:t>
            </w:r>
            <w:commentRangeEnd w:id="7"/>
            <w:r w:rsidR="00B802F4" w:rsidRPr="00897BE6">
              <w:rPr>
                <w:rStyle w:val="CommentReference"/>
                <w:rFonts w:ascii="Arial" w:hAnsi="Arial" w:cs="Arial"/>
                <w:color w:val="000000" w:themeColor="text1"/>
                <w:sz w:val="20"/>
                <w:szCs w:val="20"/>
              </w:rPr>
              <w:commentReference w:id="7"/>
            </w:r>
          </w:p>
        </w:tc>
      </w:tr>
      <w:tr w:rsidR="000466F1" w:rsidRPr="00EF0484" w14:paraId="328FE024" w14:textId="77777777" w:rsidTr="007F46D0">
        <w:tc>
          <w:tcPr>
            <w:tcW w:w="5000" w:type="pct"/>
            <w:tcBorders>
              <w:top w:val="single" w:sz="18" w:space="0" w:color="637B94"/>
            </w:tcBorders>
          </w:tcPr>
          <w:p w14:paraId="46187010" w14:textId="1EEA1676" w:rsidR="000466F1" w:rsidRPr="00897BE6" w:rsidRDefault="006204A9" w:rsidP="000826A6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 xml:space="preserve">Student safety and well-being: We have </w:t>
            </w:r>
            <w:r w:rsidRPr="00897BE6">
              <w:rPr>
                <w:rFonts w:ascii="Arial" w:hAnsi="Arial" w:cs="Arial"/>
                <w:b/>
                <w:bCs/>
                <w:color w:val="E97132"/>
                <w:sz w:val="20"/>
                <w:szCs w:val="20"/>
              </w:rPr>
              <w:t>no appetite</w:t>
            </w: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 xml:space="preserve"> for unmanaged risks that could harm students.</w:t>
            </w:r>
          </w:p>
        </w:tc>
      </w:tr>
    </w:tbl>
    <w:p w14:paraId="16AED6DE" w14:textId="52A83EEB" w:rsidR="00652E9E" w:rsidRPr="00EF0484" w:rsidRDefault="00652E9E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25"/>
      </w:tblGrid>
      <w:tr w:rsidR="00E5325C" w:rsidRPr="00897BE6" w14:paraId="494BBF2F" w14:textId="77777777" w:rsidTr="00E8659D">
        <w:tc>
          <w:tcPr>
            <w:tcW w:w="4960" w:type="dxa"/>
            <w:gridSpan w:val="2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44BC25FB" w14:textId="77777777" w:rsidR="0066090A" w:rsidRPr="00897BE6" w:rsidRDefault="00E5325C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Does the </w:t>
            </w:r>
            <w:r w:rsidR="0066090A"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inherent </w:t>
            </w: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risk exceed appetite? </w:t>
            </w:r>
          </w:p>
          <w:p w14:paraId="28867538" w14:textId="3D3F696C" w:rsidR="00E5325C" w:rsidRPr="00897BE6" w:rsidRDefault="00E5325C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(select one):</w:t>
            </w:r>
          </w:p>
        </w:tc>
      </w:tr>
      <w:tr w:rsidR="00E5325C" w:rsidRPr="00897BE6" w14:paraId="39C1AF98" w14:textId="77777777" w:rsidTr="00E8659D">
        <w:tc>
          <w:tcPr>
            <w:tcW w:w="4535" w:type="dxa"/>
            <w:tcBorders>
              <w:top w:val="single" w:sz="18" w:space="0" w:color="637B94"/>
              <w:right w:val="single" w:sz="18" w:space="0" w:color="637B94"/>
            </w:tcBorders>
          </w:tcPr>
          <w:p w14:paraId="79F23FBE" w14:textId="783D5B0E" w:rsidR="00E5325C" w:rsidRPr="00897BE6" w:rsidRDefault="00E5325C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Yes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5D845BC6" w14:textId="0D2AF95C" w:rsidR="00E5325C" w:rsidRPr="00897BE6" w:rsidRDefault="007B0275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X</w:t>
            </w:r>
          </w:p>
        </w:tc>
      </w:tr>
      <w:tr w:rsidR="00E5325C" w:rsidRPr="00897BE6" w14:paraId="2A46340A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567A2CF0" w14:textId="06E37508" w:rsidR="00E5325C" w:rsidRPr="00897BE6" w:rsidRDefault="00E5325C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No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281AE169" w14:textId="77777777" w:rsidR="00E5325C" w:rsidRPr="00897BE6" w:rsidRDefault="00E5325C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5325C" w:rsidRPr="00897BE6" w14:paraId="7DF856C7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624734A1" w14:textId="6EBB0B8C" w:rsidR="00E5325C" w:rsidRPr="00897BE6" w:rsidRDefault="00E5325C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Approaching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60BAEBE3" w14:textId="77777777" w:rsidR="00E5325C" w:rsidRPr="00897BE6" w:rsidRDefault="00E5325C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5325C" w:rsidRPr="00897BE6" w14:paraId="4C8FE310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3B25FF0A" w14:textId="708695A3" w:rsidR="00E5325C" w:rsidRPr="00897BE6" w:rsidRDefault="00E5325C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Unclear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3BB5E7F1" w14:textId="77777777" w:rsidR="00E5325C" w:rsidRPr="00897BE6" w:rsidRDefault="00E5325C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4AFB6B0" w14:textId="77777777" w:rsidR="00FB4C9F" w:rsidRPr="00897BE6" w:rsidRDefault="00FB4C9F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C14174" w:rsidRPr="00897BE6" w14:paraId="04DFC735" w14:textId="77777777" w:rsidTr="007F46D0">
        <w:tc>
          <w:tcPr>
            <w:tcW w:w="5000" w:type="pct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47F1087F" w14:textId="77777777" w:rsidR="00C14174" w:rsidRPr="00897BE6" w:rsidRDefault="00C14174" w:rsidP="00EF2C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Rationale:</w:t>
            </w:r>
          </w:p>
        </w:tc>
      </w:tr>
      <w:tr w:rsidR="00C14174" w:rsidRPr="00897BE6" w14:paraId="05006636" w14:textId="77777777" w:rsidTr="007F46D0">
        <w:tc>
          <w:tcPr>
            <w:tcW w:w="5000" w:type="pct"/>
            <w:tcBorders>
              <w:top w:val="single" w:sz="18" w:space="0" w:color="637B94"/>
            </w:tcBorders>
          </w:tcPr>
          <w:p w14:paraId="17E9F248" w14:textId="327DB1FA" w:rsidR="00C14174" w:rsidRPr="00897BE6" w:rsidRDefault="00294861" w:rsidP="00EF2CFB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 xml:space="preserve">Leadership has no appetite for this type of risk. The risk score is </w:t>
            </w:r>
            <w:r w:rsidR="003A7E72" w:rsidRPr="00897BE6">
              <w:rPr>
                <w:rFonts w:ascii="Arial" w:hAnsi="Arial" w:cs="Arial"/>
                <w:color w:val="E97132"/>
                <w:sz w:val="20"/>
                <w:szCs w:val="20"/>
              </w:rPr>
              <w:t>16 (high); therefore, it exceeds leadership’s risk appetite.</w:t>
            </w:r>
          </w:p>
        </w:tc>
      </w:tr>
    </w:tbl>
    <w:p w14:paraId="4131E7A6" w14:textId="77777777" w:rsidR="00FB4C9F" w:rsidRPr="00EF0484" w:rsidRDefault="00FB4C9F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76D61E5" w14:textId="5C715EA4" w:rsidR="009F00E7" w:rsidRPr="00EF0484" w:rsidRDefault="00E9766F" w:rsidP="003F2AA3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r w:rsidRPr="00EF0484">
        <w:rPr>
          <w:rFonts w:cs="Arial"/>
          <w:color w:val="000000" w:themeColor="text1"/>
          <w:sz w:val="22"/>
          <w:szCs w:val="22"/>
        </w:rPr>
        <w:t>6. Prioritization Decision</w:t>
      </w:r>
    </w:p>
    <w:p w14:paraId="0ADE99AB" w14:textId="7E411475" w:rsidR="00993DE1" w:rsidRPr="00897BE6" w:rsidRDefault="009F3703" w:rsidP="00993DE1">
      <w:pPr>
        <w:rPr>
          <w:rFonts w:ascii="Arial" w:hAnsi="Arial" w:cs="Arial"/>
          <w:i/>
          <w:iCs/>
          <w:color w:val="E97132"/>
          <w:sz w:val="20"/>
          <w:szCs w:val="20"/>
        </w:rPr>
      </w:pPr>
      <w:r w:rsidRPr="00897BE6">
        <w:rPr>
          <w:rFonts w:ascii="Arial" w:hAnsi="Arial" w:cs="Arial"/>
          <w:i/>
          <w:iCs/>
          <w:color w:val="E97132"/>
          <w:sz w:val="20"/>
          <w:szCs w:val="20"/>
        </w:rPr>
        <w:t>The district may choose to invest in further risk treatments</w:t>
      </w:r>
      <w:r w:rsidR="005566B3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 (prioritize and develop a risk action plan) if the risk either </w:t>
      </w:r>
      <w:r w:rsidR="00C027E8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>approaches/</w:t>
      </w:r>
      <w:r w:rsidR="005566B3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>exceeds risk appetite</w:t>
      </w:r>
      <w:r w:rsidR="00C027E8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 and/or </w:t>
      </w:r>
      <w:r w:rsidR="00F60D01" w:rsidRPr="00897BE6">
        <w:rPr>
          <w:rFonts w:ascii="Arial" w:hAnsi="Arial" w:cs="Arial"/>
          <w:i/>
          <w:iCs/>
          <w:color w:val="E97132"/>
          <w:sz w:val="20"/>
          <w:szCs w:val="20"/>
        </w:rPr>
        <w:t>has a</w:t>
      </w:r>
      <w:r w:rsidR="00F87533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 </w:t>
      </w:r>
      <w:r w:rsidR="00F87533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>high</w:t>
      </w:r>
      <w:r w:rsidR="001271B6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>/extreme</w:t>
      </w:r>
      <w:r w:rsidR="00F87533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 xml:space="preserve"> risk rating</w:t>
      </w:r>
      <w:r w:rsidR="00F87533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 an</w:t>
      </w:r>
      <w:r w:rsidR="00BD15C0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d/or has </w:t>
      </w:r>
      <w:r w:rsidR="00BD15C0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>weak controls</w:t>
      </w:r>
      <w:r w:rsidR="00BD15C0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. </w:t>
      </w:r>
      <w:r w:rsidR="00B3527D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Also, to inform this decision, </w:t>
      </w:r>
      <w:r w:rsidR="00B3527D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>c</w:t>
      </w:r>
      <w:r w:rsidR="00BD15C0" w:rsidRPr="00897BE6">
        <w:rPr>
          <w:rFonts w:ascii="Arial" w:hAnsi="Arial" w:cs="Arial"/>
          <w:i/>
          <w:iCs/>
          <w:color w:val="E97132"/>
          <w:sz w:val="20"/>
          <w:szCs w:val="20"/>
          <w:u w:val="single"/>
        </w:rPr>
        <w:t>ontextual knowledge</w:t>
      </w:r>
      <w:r w:rsidR="00BD15C0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 of your district</w:t>
      </w:r>
      <w:r w:rsidR="002017A5" w:rsidRPr="00897BE6">
        <w:rPr>
          <w:rFonts w:ascii="Arial" w:hAnsi="Arial" w:cs="Arial"/>
          <w:i/>
          <w:iCs/>
          <w:color w:val="E97132"/>
          <w:sz w:val="20"/>
          <w:szCs w:val="20"/>
        </w:rPr>
        <w:t>’</w:t>
      </w:r>
      <w:r w:rsidR="00BD15C0" w:rsidRPr="00897BE6">
        <w:rPr>
          <w:rFonts w:ascii="Arial" w:hAnsi="Arial" w:cs="Arial"/>
          <w:i/>
          <w:iCs/>
          <w:color w:val="E97132"/>
          <w:sz w:val="20"/>
          <w:szCs w:val="20"/>
        </w:rPr>
        <w:t>s goals</w:t>
      </w:r>
      <w:r w:rsidR="002017A5"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, resources and operations should </w:t>
      </w:r>
      <w:r w:rsidR="00B3527D" w:rsidRPr="00897BE6">
        <w:rPr>
          <w:rFonts w:ascii="Arial" w:hAnsi="Arial" w:cs="Arial"/>
          <w:i/>
          <w:iCs/>
          <w:color w:val="E97132"/>
          <w:sz w:val="20"/>
          <w:szCs w:val="20"/>
        </w:rPr>
        <w:t>be considered</w:t>
      </w:r>
      <w:r w:rsidR="002017A5" w:rsidRPr="00897BE6">
        <w:rPr>
          <w:rFonts w:ascii="Arial" w:hAnsi="Arial" w:cs="Arial"/>
          <w:i/>
          <w:iCs/>
          <w:color w:val="E97132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25"/>
      </w:tblGrid>
      <w:tr w:rsidR="009F00E7" w:rsidRPr="00897BE6" w14:paraId="705D916C" w14:textId="77777777" w:rsidTr="00E8659D">
        <w:tc>
          <w:tcPr>
            <w:tcW w:w="4960" w:type="dxa"/>
            <w:gridSpan w:val="2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4F0AE770" w14:textId="5219DA3E" w:rsidR="009F00E7" w:rsidRPr="00897BE6" w:rsidRDefault="009F00E7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Priority Level (select one):</w:t>
            </w:r>
          </w:p>
        </w:tc>
      </w:tr>
      <w:tr w:rsidR="009F00E7" w:rsidRPr="00897BE6" w14:paraId="4457C1C8" w14:textId="77777777" w:rsidTr="00E8659D">
        <w:tc>
          <w:tcPr>
            <w:tcW w:w="4535" w:type="dxa"/>
            <w:tcBorders>
              <w:top w:val="single" w:sz="18" w:space="0" w:color="637B94"/>
              <w:right w:val="single" w:sz="18" w:space="0" w:color="637B94"/>
            </w:tcBorders>
          </w:tcPr>
          <w:p w14:paraId="50A0BEFD" w14:textId="0913EB9D" w:rsidR="009F00E7" w:rsidRPr="00897BE6" w:rsidRDefault="009F00E7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Not a Priority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41CBD92F" w14:textId="77777777" w:rsidR="009F00E7" w:rsidRPr="00897BE6" w:rsidRDefault="009F00E7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00E7" w:rsidRPr="00897BE6" w14:paraId="434D9276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75B1EA19" w14:textId="2D209A70" w:rsidR="009F00E7" w:rsidRPr="00897BE6" w:rsidRDefault="009F00E7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Monitor Only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456EB61F" w14:textId="77777777" w:rsidR="009F00E7" w:rsidRPr="00897BE6" w:rsidRDefault="009F00E7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00E7" w:rsidRPr="00897BE6" w14:paraId="29872051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11F8927C" w14:textId="784DCC4D" w:rsidR="009F00E7" w:rsidRPr="00897BE6" w:rsidRDefault="009F00E7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Priority for Risk Action Plan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08185BD1" w14:textId="3AF365D2" w:rsidR="009F00E7" w:rsidRPr="00897BE6" w:rsidRDefault="00275F0A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X</w:t>
            </w:r>
          </w:p>
        </w:tc>
      </w:tr>
    </w:tbl>
    <w:p w14:paraId="2D702AD8" w14:textId="77777777" w:rsidR="009F00E7" w:rsidRPr="00897BE6" w:rsidRDefault="009F00E7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3F2AA3" w:rsidRPr="00897BE6" w14:paraId="6AF88AF9" w14:textId="77777777" w:rsidTr="007F46D0">
        <w:tc>
          <w:tcPr>
            <w:tcW w:w="5000" w:type="pct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4DB319FB" w14:textId="215188A4" w:rsidR="003F2AA3" w:rsidRPr="00897BE6" w:rsidRDefault="003F2AA3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Decision Notes:</w:t>
            </w:r>
          </w:p>
        </w:tc>
      </w:tr>
      <w:tr w:rsidR="003F2AA3" w:rsidRPr="00897BE6" w14:paraId="60FB211D" w14:textId="77777777" w:rsidTr="007F46D0">
        <w:tc>
          <w:tcPr>
            <w:tcW w:w="5000" w:type="pct"/>
            <w:tcBorders>
              <w:top w:val="single" w:sz="18" w:space="0" w:color="637B94"/>
            </w:tcBorders>
          </w:tcPr>
          <w:p w14:paraId="5BF855A9" w14:textId="7757EDBA" w:rsidR="003F2AA3" w:rsidRPr="00897BE6" w:rsidRDefault="006C516B" w:rsidP="00E8659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 xml:space="preserve">Due to the </w:t>
            </w:r>
            <w:proofErr w:type="gramStart"/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High risk</w:t>
            </w:r>
            <w:proofErr w:type="gramEnd"/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 xml:space="preserve"> score and no appetite for risk to student safety, </w:t>
            </w:r>
            <w:r w:rsidR="00E11355" w:rsidRPr="00897BE6">
              <w:rPr>
                <w:rFonts w:ascii="Arial" w:hAnsi="Arial" w:cs="Arial"/>
                <w:color w:val="E97132"/>
                <w:sz w:val="20"/>
                <w:szCs w:val="20"/>
              </w:rPr>
              <w:t>the district will complete a Risk Action Plan for this risk to address both the likelihood and impact</w:t>
            </w:r>
            <w:r w:rsidR="009170BE" w:rsidRPr="00897BE6">
              <w:rPr>
                <w:rFonts w:ascii="Arial" w:hAnsi="Arial" w:cs="Arial"/>
                <w:color w:val="E97132"/>
                <w:sz w:val="20"/>
                <w:szCs w:val="20"/>
              </w:rPr>
              <w:t>.</w:t>
            </w:r>
          </w:p>
        </w:tc>
      </w:tr>
    </w:tbl>
    <w:p w14:paraId="7384EE33" w14:textId="77777777" w:rsidR="003F2AA3" w:rsidRPr="00EF0484" w:rsidRDefault="003F2AA3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2604FB1" w14:textId="5BD0D202" w:rsidR="00652E9E" w:rsidRPr="00EF0484" w:rsidRDefault="00E9766F" w:rsidP="00F57AFA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commentRangeStart w:id="8"/>
      <w:r w:rsidRPr="00EF0484">
        <w:rPr>
          <w:rFonts w:cs="Arial"/>
          <w:color w:val="000000" w:themeColor="text1"/>
          <w:sz w:val="22"/>
          <w:szCs w:val="22"/>
        </w:rPr>
        <w:t>7. Residual Risk (</w:t>
      </w:r>
      <w:r w:rsidR="006E4573" w:rsidRPr="00EF0484">
        <w:rPr>
          <w:rFonts w:cs="Arial"/>
          <w:color w:val="000000" w:themeColor="text1"/>
          <w:sz w:val="22"/>
          <w:szCs w:val="22"/>
        </w:rPr>
        <w:t>Target rating a</w:t>
      </w:r>
      <w:r w:rsidRPr="00EF0484">
        <w:rPr>
          <w:rFonts w:cs="Arial"/>
          <w:color w:val="000000" w:themeColor="text1"/>
          <w:sz w:val="22"/>
          <w:szCs w:val="22"/>
        </w:rPr>
        <w:t xml:space="preserve">fter </w:t>
      </w:r>
      <w:r w:rsidR="00DE5C05" w:rsidRPr="00EF0484">
        <w:rPr>
          <w:rFonts w:cs="Arial"/>
          <w:color w:val="000000" w:themeColor="text1"/>
          <w:sz w:val="22"/>
          <w:szCs w:val="22"/>
        </w:rPr>
        <w:t>Risk Action Plan</w:t>
      </w:r>
      <w:r w:rsidRPr="00EF0484">
        <w:rPr>
          <w:rFonts w:cs="Arial"/>
          <w:color w:val="000000" w:themeColor="text1"/>
          <w:sz w:val="22"/>
          <w:szCs w:val="22"/>
        </w:rPr>
        <w:t xml:space="preserve"> </w:t>
      </w:r>
      <w:r w:rsidR="00D56259" w:rsidRPr="00EF0484">
        <w:rPr>
          <w:rFonts w:cs="Arial"/>
          <w:color w:val="000000" w:themeColor="text1"/>
          <w:sz w:val="22"/>
          <w:szCs w:val="22"/>
        </w:rPr>
        <w:t>is i</w:t>
      </w:r>
      <w:r w:rsidRPr="00EF0484">
        <w:rPr>
          <w:rFonts w:cs="Arial"/>
          <w:color w:val="000000" w:themeColor="text1"/>
          <w:sz w:val="22"/>
          <w:szCs w:val="22"/>
        </w:rPr>
        <w:t>mplemented)</w:t>
      </w:r>
      <w:commentRangeEnd w:id="8"/>
      <w:r w:rsidR="00C80F18" w:rsidRPr="00EF0484">
        <w:rPr>
          <w:rStyle w:val="CommentReference"/>
          <w:rFonts w:eastAsiaTheme="minorEastAsia" w:cs="Arial"/>
          <w:b w:val="0"/>
          <w:bCs w:val="0"/>
        </w:rPr>
        <w:commentReference w:id="8"/>
      </w:r>
    </w:p>
    <w:p w14:paraId="43DDDED7" w14:textId="335D5929" w:rsidR="00652E9E" w:rsidRPr="00897BE6" w:rsidRDefault="00E9766F" w:rsidP="00F57AFA">
      <w:pPr>
        <w:spacing w:after="0" w:line="240" w:lineRule="auto"/>
        <w:rPr>
          <w:rFonts w:ascii="Arial" w:hAnsi="Arial" w:cs="Arial"/>
          <w:i/>
          <w:iCs/>
          <w:color w:val="E97132"/>
          <w:sz w:val="20"/>
          <w:szCs w:val="20"/>
        </w:rPr>
      </w:pPr>
      <w:r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Complete this section after </w:t>
      </w:r>
      <w:r w:rsidR="005D7DC5" w:rsidRPr="00897BE6">
        <w:rPr>
          <w:rFonts w:ascii="Arial" w:hAnsi="Arial" w:cs="Arial"/>
          <w:i/>
          <w:iCs/>
          <w:color w:val="E97132"/>
          <w:sz w:val="20"/>
          <w:szCs w:val="20"/>
        </w:rPr>
        <w:t>the risk action plan has been implemented.</w:t>
      </w:r>
    </w:p>
    <w:p w14:paraId="3C90D9E9" w14:textId="77777777" w:rsidR="00D41228" w:rsidRPr="00897BE6" w:rsidRDefault="00D41228" w:rsidP="00F57AFA">
      <w:pPr>
        <w:spacing w:after="0" w:line="240" w:lineRule="auto"/>
        <w:rPr>
          <w:rFonts w:ascii="Arial" w:hAnsi="Arial" w:cs="Arial"/>
          <w:i/>
          <w:iCs/>
          <w:color w:val="F79646" w:themeColor="accent6"/>
          <w:sz w:val="20"/>
          <w:szCs w:val="20"/>
        </w:rPr>
      </w:pPr>
    </w:p>
    <w:p w14:paraId="5D8B797F" w14:textId="77777777" w:rsidR="00D41228" w:rsidRPr="00897BE6" w:rsidRDefault="00D41228" w:rsidP="00D4122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97BE6">
        <w:rPr>
          <w:rFonts w:ascii="Arial" w:hAnsi="Arial" w:cs="Arial"/>
          <w:color w:val="000000" w:themeColor="text1"/>
          <w:sz w:val="20"/>
          <w:szCs w:val="20"/>
        </w:rPr>
        <w:t xml:space="preserve">Likelihood Scale (Mark </w:t>
      </w:r>
      <w:proofErr w:type="gramStart"/>
      <w:r w:rsidRPr="00897BE6">
        <w:rPr>
          <w:rFonts w:ascii="Arial" w:hAnsi="Arial" w:cs="Arial"/>
          <w:color w:val="000000" w:themeColor="text1"/>
          <w:sz w:val="20"/>
          <w:szCs w:val="20"/>
        </w:rPr>
        <w:t>an</w:t>
      </w:r>
      <w:proofErr w:type="gramEnd"/>
      <w:r w:rsidRPr="00897BE6">
        <w:rPr>
          <w:rFonts w:ascii="Arial" w:hAnsi="Arial" w:cs="Arial"/>
          <w:color w:val="000000" w:themeColor="text1"/>
          <w:sz w:val="20"/>
          <w:szCs w:val="20"/>
        </w:rPr>
        <w:t xml:space="preserve"> X next to the appropriate rating)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683"/>
        <w:gridCol w:w="2917"/>
        <w:gridCol w:w="3067"/>
      </w:tblGrid>
      <w:tr w:rsidR="00D41228" w:rsidRPr="00897BE6" w14:paraId="3C4AB094" w14:textId="77777777" w:rsidTr="007F46D0">
        <w:tc>
          <w:tcPr>
            <w:tcW w:w="900" w:type="pct"/>
            <w:shd w:val="clear" w:color="auto" w:fill="B7C2CF"/>
            <w:vAlign w:val="center"/>
          </w:tcPr>
          <w:p w14:paraId="4AC0E31D" w14:textId="69FC8ACE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Residual Likelihood</w:t>
            </w:r>
          </w:p>
        </w:tc>
        <w:tc>
          <w:tcPr>
            <w:tcW w:w="900" w:type="pct"/>
            <w:shd w:val="clear" w:color="auto" w:fill="B7C2CF"/>
            <w:vAlign w:val="center"/>
          </w:tcPr>
          <w:p w14:paraId="64D5B18A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Rating</w:t>
            </w:r>
          </w:p>
        </w:tc>
        <w:tc>
          <w:tcPr>
            <w:tcW w:w="1560" w:type="pct"/>
            <w:shd w:val="clear" w:color="auto" w:fill="B7C2CF"/>
            <w:vAlign w:val="center"/>
          </w:tcPr>
          <w:p w14:paraId="7508EB73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Definition</w:t>
            </w:r>
          </w:p>
        </w:tc>
        <w:tc>
          <w:tcPr>
            <w:tcW w:w="1640" w:type="pct"/>
            <w:shd w:val="clear" w:color="auto" w:fill="B7C2CF"/>
            <w:vAlign w:val="center"/>
          </w:tcPr>
          <w:p w14:paraId="723D7F54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Typical Timeframe / Example</w:t>
            </w:r>
          </w:p>
        </w:tc>
      </w:tr>
      <w:tr w:rsidR="00D41228" w:rsidRPr="00897BE6" w14:paraId="7168A509" w14:textId="77777777" w:rsidTr="007F46D0">
        <w:tc>
          <w:tcPr>
            <w:tcW w:w="900" w:type="pct"/>
            <w:vAlign w:val="center"/>
          </w:tcPr>
          <w:p w14:paraId="1864E95F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0" w:type="pct"/>
            <w:shd w:val="clear" w:color="auto" w:fill="C00000"/>
            <w:vAlign w:val="center"/>
          </w:tcPr>
          <w:p w14:paraId="72599F8D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5</w:t>
            </w:r>
          </w:p>
          <w:p w14:paraId="734ACD58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Almost Certain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17B4A32E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Happens often; already occurring or part of operations.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07E4D915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Occurs every year or more (e.g., staff absences, IT interruptions).</w:t>
            </w:r>
          </w:p>
        </w:tc>
      </w:tr>
      <w:tr w:rsidR="00D41228" w:rsidRPr="00897BE6" w14:paraId="1E5AFD90" w14:textId="77777777" w:rsidTr="007F46D0">
        <w:tc>
          <w:tcPr>
            <w:tcW w:w="900" w:type="pct"/>
            <w:vAlign w:val="center"/>
          </w:tcPr>
          <w:p w14:paraId="56904321" w14:textId="7229DCB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0" w:type="pct"/>
            <w:shd w:val="clear" w:color="auto" w:fill="EE0000"/>
            <w:vAlign w:val="center"/>
          </w:tcPr>
          <w:p w14:paraId="776C2260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4</w:t>
            </w:r>
          </w:p>
          <w:p w14:paraId="0A6FB178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Likely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79F7EDFB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Has happened before and is likely to occur again.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3771A886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Occurs at least once in 3–5 years (e.g., funding shortfall, minor system failure).</w:t>
            </w:r>
          </w:p>
        </w:tc>
      </w:tr>
      <w:tr w:rsidR="00D41228" w:rsidRPr="00897BE6" w14:paraId="4BB8B9C1" w14:textId="77777777" w:rsidTr="007F46D0">
        <w:tc>
          <w:tcPr>
            <w:tcW w:w="900" w:type="pct"/>
            <w:vAlign w:val="center"/>
          </w:tcPr>
          <w:p w14:paraId="23BE51D5" w14:textId="4B053D8F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color w:val="E97132"/>
                <w:sz w:val="20"/>
                <w:szCs w:val="20"/>
                <w:lang w:val="en-CA"/>
              </w:rPr>
              <w:t>X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7562E05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3</w:t>
            </w:r>
          </w:p>
          <w:p w14:paraId="20306743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Possible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7BF628F6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Could occur under certain conditions, but not routine.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2D8E6B57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May occur once in 5–10 years (e.g., major facility repair, leadership turnover).</w:t>
            </w:r>
          </w:p>
        </w:tc>
      </w:tr>
      <w:tr w:rsidR="00D41228" w:rsidRPr="00897BE6" w14:paraId="46AD9376" w14:textId="77777777" w:rsidTr="007F46D0">
        <w:tc>
          <w:tcPr>
            <w:tcW w:w="900" w:type="pct"/>
            <w:vAlign w:val="center"/>
          </w:tcPr>
          <w:p w14:paraId="08BAF017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0" w:type="pct"/>
            <w:shd w:val="clear" w:color="auto" w:fill="00B050"/>
            <w:vAlign w:val="center"/>
          </w:tcPr>
          <w:p w14:paraId="06996712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2</w:t>
            </w:r>
          </w:p>
          <w:p w14:paraId="4613C04E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Unlikely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7EC554F6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Rare, though not impossible under unusual circumstances.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73595F65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Could occur once in 10–20 years (e.g., long power outage, major policy change).</w:t>
            </w:r>
          </w:p>
        </w:tc>
      </w:tr>
      <w:tr w:rsidR="00D41228" w:rsidRPr="00897BE6" w14:paraId="5800E898" w14:textId="77777777" w:rsidTr="007F46D0">
        <w:tc>
          <w:tcPr>
            <w:tcW w:w="900" w:type="pct"/>
            <w:vAlign w:val="center"/>
          </w:tcPr>
          <w:p w14:paraId="0BFEF3C1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0" w:type="pct"/>
            <w:shd w:val="clear" w:color="auto" w:fill="92D050"/>
            <w:vAlign w:val="center"/>
          </w:tcPr>
          <w:p w14:paraId="4ED9FD71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1</w:t>
            </w:r>
          </w:p>
          <w:p w14:paraId="1BDCB916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Rare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7DB53D15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Has not happened before; highly improbable.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2CF54265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Might occur once in 20–50 years (e.g., catastrophic building loss, severe natural disaster).</w:t>
            </w:r>
          </w:p>
        </w:tc>
      </w:tr>
    </w:tbl>
    <w:p w14:paraId="35E7E922" w14:textId="77777777" w:rsidR="00D41228" w:rsidRPr="00897BE6" w:rsidRDefault="00D41228" w:rsidP="00D4122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CE795FF" w14:textId="77777777" w:rsidR="00D41228" w:rsidRPr="00897BE6" w:rsidRDefault="00D41228" w:rsidP="00D4122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97BE6">
        <w:rPr>
          <w:rFonts w:ascii="Arial" w:hAnsi="Arial" w:cs="Arial"/>
          <w:color w:val="000000" w:themeColor="text1"/>
          <w:sz w:val="20"/>
          <w:szCs w:val="20"/>
        </w:rPr>
        <w:t xml:space="preserve">Impact Scale (Mark </w:t>
      </w:r>
      <w:proofErr w:type="gramStart"/>
      <w:r w:rsidRPr="00897BE6">
        <w:rPr>
          <w:rFonts w:ascii="Arial" w:hAnsi="Arial" w:cs="Arial"/>
          <w:color w:val="000000" w:themeColor="text1"/>
          <w:sz w:val="20"/>
          <w:szCs w:val="20"/>
        </w:rPr>
        <w:t>an</w:t>
      </w:r>
      <w:proofErr w:type="gramEnd"/>
      <w:r w:rsidRPr="00897BE6">
        <w:rPr>
          <w:rFonts w:ascii="Arial" w:hAnsi="Arial" w:cs="Arial"/>
          <w:color w:val="000000" w:themeColor="text1"/>
          <w:sz w:val="20"/>
          <w:szCs w:val="20"/>
        </w:rPr>
        <w:t xml:space="preserve"> X next to the appropriate rating)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5"/>
        <w:gridCol w:w="1689"/>
        <w:gridCol w:w="2917"/>
        <w:gridCol w:w="3059"/>
      </w:tblGrid>
      <w:tr w:rsidR="00D41228" w:rsidRPr="00897BE6" w14:paraId="4EFB24C1" w14:textId="77777777" w:rsidTr="007F46D0">
        <w:trPr>
          <w:trHeight w:val="545"/>
        </w:trPr>
        <w:tc>
          <w:tcPr>
            <w:tcW w:w="901" w:type="pct"/>
            <w:shd w:val="clear" w:color="auto" w:fill="B7C2CF"/>
            <w:vAlign w:val="center"/>
          </w:tcPr>
          <w:p w14:paraId="7B72068A" w14:textId="555E7A7D" w:rsidR="00D41228" w:rsidRPr="00897BE6" w:rsidRDefault="00D41228" w:rsidP="007F46D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Residual Impact</w:t>
            </w:r>
          </w:p>
        </w:tc>
        <w:tc>
          <w:tcPr>
            <w:tcW w:w="903" w:type="pct"/>
            <w:shd w:val="clear" w:color="auto" w:fill="B7C2CF"/>
            <w:vAlign w:val="center"/>
          </w:tcPr>
          <w:p w14:paraId="6071D118" w14:textId="77777777" w:rsidR="00D41228" w:rsidRPr="00897BE6" w:rsidRDefault="00D41228" w:rsidP="007F46D0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Rating</w:t>
            </w:r>
          </w:p>
        </w:tc>
        <w:tc>
          <w:tcPr>
            <w:tcW w:w="1560" w:type="pct"/>
            <w:shd w:val="clear" w:color="auto" w:fill="B7C2CF"/>
            <w:vAlign w:val="center"/>
          </w:tcPr>
          <w:p w14:paraId="096F7464" w14:textId="77777777" w:rsidR="00D41228" w:rsidRPr="00897BE6" w:rsidRDefault="00D41228" w:rsidP="007F46D0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Plain Definition</w:t>
            </w:r>
          </w:p>
        </w:tc>
        <w:tc>
          <w:tcPr>
            <w:tcW w:w="1636" w:type="pct"/>
            <w:shd w:val="clear" w:color="auto" w:fill="B7C2CF"/>
            <w:vAlign w:val="center"/>
          </w:tcPr>
          <w:p w14:paraId="13D0DEAC" w14:textId="77777777" w:rsidR="00D41228" w:rsidRPr="00897BE6" w:rsidRDefault="00D41228" w:rsidP="007F46D0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Typical Example</w:t>
            </w:r>
          </w:p>
        </w:tc>
      </w:tr>
      <w:tr w:rsidR="00D41228" w:rsidRPr="00897BE6" w14:paraId="544F1127" w14:textId="77777777" w:rsidTr="007F46D0">
        <w:tc>
          <w:tcPr>
            <w:tcW w:w="901" w:type="pct"/>
            <w:vAlign w:val="center"/>
          </w:tcPr>
          <w:p w14:paraId="13BDE9C4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C00000"/>
            <w:vAlign w:val="center"/>
          </w:tcPr>
          <w:p w14:paraId="77BDBC06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5</w:t>
            </w:r>
          </w:p>
          <w:p w14:paraId="44E31862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Catastrophic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572B3826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District-wide impact or severe harm to people, assets, or reputation.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3015EDC3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School closure, injury, major data loss, or funding collapse.</w:t>
            </w:r>
          </w:p>
        </w:tc>
      </w:tr>
      <w:tr w:rsidR="00D41228" w:rsidRPr="00897BE6" w14:paraId="53558F86" w14:textId="77777777" w:rsidTr="007F46D0">
        <w:tc>
          <w:tcPr>
            <w:tcW w:w="901" w:type="pct"/>
            <w:vAlign w:val="center"/>
          </w:tcPr>
          <w:p w14:paraId="7851F1A9" w14:textId="558284BA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EE0000"/>
            <w:vAlign w:val="center"/>
          </w:tcPr>
          <w:p w14:paraId="7AB0E131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4</w:t>
            </w:r>
          </w:p>
          <w:p w14:paraId="6EBC1E4B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Major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41E30913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Requires Board or Ministry attention; significant cost or service impact.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3DDFF20C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Extended program disruption, media coverage, or large repair cost.</w:t>
            </w:r>
          </w:p>
        </w:tc>
      </w:tr>
      <w:tr w:rsidR="00D41228" w:rsidRPr="00897BE6" w14:paraId="0F1BCBD7" w14:textId="77777777" w:rsidTr="007F46D0">
        <w:tc>
          <w:tcPr>
            <w:tcW w:w="901" w:type="pct"/>
            <w:vAlign w:val="center"/>
          </w:tcPr>
          <w:p w14:paraId="146FE75E" w14:textId="2AF41445" w:rsidR="00D41228" w:rsidRPr="00897BE6" w:rsidRDefault="008B744C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color w:val="E97132"/>
                <w:sz w:val="20"/>
                <w:szCs w:val="20"/>
                <w:lang w:val="en-CA"/>
              </w:rPr>
              <w:t>X</w:t>
            </w:r>
          </w:p>
        </w:tc>
        <w:tc>
          <w:tcPr>
            <w:tcW w:w="903" w:type="pct"/>
            <w:shd w:val="clear" w:color="auto" w:fill="FFFF00"/>
            <w:vAlign w:val="center"/>
          </w:tcPr>
          <w:p w14:paraId="240BB2E7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3</w:t>
            </w:r>
          </w:p>
          <w:p w14:paraId="6FDB12C5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Medium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426BFB04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Short-term or localized issue; handled within current resources.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43898E10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Temporary outage, facility repair, or moderate financial variance.</w:t>
            </w:r>
          </w:p>
        </w:tc>
      </w:tr>
      <w:tr w:rsidR="00D41228" w:rsidRPr="00897BE6" w14:paraId="498DAB36" w14:textId="77777777" w:rsidTr="007F46D0">
        <w:tc>
          <w:tcPr>
            <w:tcW w:w="901" w:type="pct"/>
            <w:vAlign w:val="center"/>
          </w:tcPr>
          <w:p w14:paraId="3867AA48" w14:textId="6CDB0FA5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00B050"/>
            <w:vAlign w:val="center"/>
          </w:tcPr>
          <w:p w14:paraId="7BFC6851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2</w:t>
            </w:r>
          </w:p>
          <w:p w14:paraId="1D3AD54D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Minor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7515B7C5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Easily managed within school or department.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5D3807BC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Brief service gap, small error, or short absence.</w:t>
            </w:r>
          </w:p>
        </w:tc>
      </w:tr>
      <w:tr w:rsidR="00D41228" w:rsidRPr="00897BE6" w14:paraId="7BF6DA69" w14:textId="77777777" w:rsidTr="007F46D0">
        <w:tc>
          <w:tcPr>
            <w:tcW w:w="901" w:type="pct"/>
            <w:vAlign w:val="center"/>
          </w:tcPr>
          <w:p w14:paraId="5AEE1061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03" w:type="pct"/>
            <w:shd w:val="clear" w:color="auto" w:fill="92D050"/>
            <w:vAlign w:val="center"/>
          </w:tcPr>
          <w:p w14:paraId="79F74A4D" w14:textId="77777777" w:rsidR="00D41228" w:rsidRPr="00897BE6" w:rsidRDefault="00D41228" w:rsidP="00D245C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1</w:t>
            </w:r>
          </w:p>
          <w:p w14:paraId="1EEA6FD9" w14:textId="77777777" w:rsidR="00D41228" w:rsidRPr="00897BE6" w:rsidRDefault="00D41228" w:rsidP="00D245C6">
            <w:pPr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CA"/>
              </w:rPr>
              <w:t>Low</w:t>
            </w:r>
          </w:p>
        </w:tc>
        <w:tc>
          <w:tcPr>
            <w:tcW w:w="1560" w:type="pct"/>
            <w:shd w:val="clear" w:color="auto" w:fill="F2F2F2" w:themeFill="background1" w:themeFillShade="F2"/>
            <w:vAlign w:val="center"/>
          </w:tcPr>
          <w:p w14:paraId="22D1A5AF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Negligible or no impact on people, operations, or finances.</w:t>
            </w: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5FCDF9D9" w14:textId="77777777" w:rsidR="00D41228" w:rsidRPr="00897BE6" w:rsidRDefault="00D41228" w:rsidP="00D245C6">
            <w:pPr>
              <w:rPr>
                <w:rFonts w:ascii="Arial" w:eastAsia="Aptos" w:hAnsi="Arial" w:cs="Arial"/>
                <w:sz w:val="18"/>
                <w:szCs w:val="18"/>
              </w:rPr>
            </w:pPr>
            <w:r w:rsidRPr="00897BE6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>Minor delay or inconvenience.</w:t>
            </w:r>
          </w:p>
        </w:tc>
      </w:tr>
    </w:tbl>
    <w:p w14:paraId="4825F384" w14:textId="77777777" w:rsidR="00D41228" w:rsidRPr="00897BE6" w:rsidRDefault="00D41228" w:rsidP="00D4122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4BB2FF6" w14:textId="77777777" w:rsidR="00652E9E" w:rsidRPr="00897BE6" w:rsidRDefault="00652E9E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46"/>
        <w:gridCol w:w="4604"/>
      </w:tblGrid>
      <w:tr w:rsidR="00E9562B" w:rsidRPr="00897BE6" w14:paraId="16FA140A" w14:textId="77777777" w:rsidTr="007F46D0">
        <w:tc>
          <w:tcPr>
            <w:tcW w:w="2538" w:type="pct"/>
            <w:shd w:val="clear" w:color="auto" w:fill="B7C2CF"/>
          </w:tcPr>
          <w:p w14:paraId="11D4DFBC" w14:textId="77777777" w:rsidR="00E9562B" w:rsidRPr="00897BE6" w:rsidRDefault="00E9562B" w:rsidP="008068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Residual Risk Rating (Likelihood × Impact)</w:t>
            </w:r>
          </w:p>
        </w:tc>
        <w:tc>
          <w:tcPr>
            <w:tcW w:w="2462" w:type="pct"/>
          </w:tcPr>
          <w:p w14:paraId="2E97F761" w14:textId="09AC0E9B" w:rsidR="00E9562B" w:rsidRPr="00897BE6" w:rsidRDefault="008B744C" w:rsidP="008068F5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3</w:t>
            </w:r>
            <w:r w:rsidR="00D41228" w:rsidRPr="00897BE6">
              <w:rPr>
                <w:rFonts w:ascii="Arial" w:hAnsi="Arial" w:cs="Arial"/>
                <w:color w:val="E97132"/>
                <w:sz w:val="20"/>
                <w:szCs w:val="20"/>
              </w:rPr>
              <w:t>x3=</w:t>
            </w: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9</w:t>
            </w:r>
          </w:p>
        </w:tc>
      </w:tr>
    </w:tbl>
    <w:p w14:paraId="7D353ECF" w14:textId="77777777" w:rsidR="00E9562B" w:rsidRPr="00897BE6" w:rsidRDefault="00E9562B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7E8516A" w14:textId="77777777" w:rsidR="00711178" w:rsidRPr="00897BE6" w:rsidRDefault="00711178" w:rsidP="0071117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08"/>
        <w:gridCol w:w="391"/>
        <w:gridCol w:w="6161"/>
      </w:tblGrid>
      <w:tr w:rsidR="00711178" w:rsidRPr="00897BE6" w14:paraId="00DD602B" w14:textId="77777777" w:rsidTr="007F46D0">
        <w:tc>
          <w:tcPr>
            <w:tcW w:w="17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7C2CF"/>
            <w:vAlign w:val="center"/>
          </w:tcPr>
          <w:p w14:paraId="06883A49" w14:textId="08F5F314" w:rsidR="00711178" w:rsidRPr="00897BE6" w:rsidRDefault="00711178" w:rsidP="00D245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Residual Risk Level based on Residual Risk Rating</w:t>
            </w:r>
          </w:p>
          <w:p w14:paraId="3330AFC7" w14:textId="77777777" w:rsidR="00711178" w:rsidRPr="00897BE6" w:rsidRDefault="00711178" w:rsidP="00D245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(select one):</w:t>
            </w:r>
          </w:p>
        </w:tc>
        <w:tc>
          <w:tcPr>
            <w:tcW w:w="329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D4340A" w14:textId="77777777" w:rsidR="00711178" w:rsidRPr="00897BE6" w:rsidRDefault="00711178" w:rsidP="00D245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652D511" wp14:editId="1A30EE85">
                  <wp:extent cx="3760013" cy="1431783"/>
                  <wp:effectExtent l="0" t="0" r="5080" b="0"/>
                  <wp:docPr id="1369701387" name="Picture 1" descr="A chart with different colored box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368365" name="Picture 1" descr="A chart with different colored boxes&#10;&#10;AI-generated content may be incorrec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013" cy="1431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178" w:rsidRPr="00897BE6" w14:paraId="1AEC7D8B" w14:textId="77777777" w:rsidTr="00EB6CBA">
        <w:tc>
          <w:tcPr>
            <w:tcW w:w="1500" w:type="pct"/>
            <w:tcBorders>
              <w:top w:val="single" w:sz="18" w:space="0" w:color="637B94"/>
              <w:right w:val="single" w:sz="18" w:space="0" w:color="637B94"/>
            </w:tcBorders>
            <w:vAlign w:val="center"/>
          </w:tcPr>
          <w:p w14:paraId="47BF00C0" w14:textId="77777777" w:rsidR="00711178" w:rsidRPr="00897BE6" w:rsidRDefault="00711178" w:rsidP="00D245C6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Very Low (1-2)</w:t>
            </w:r>
          </w:p>
        </w:tc>
        <w:tc>
          <w:tcPr>
            <w:tcW w:w="209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  <w:vAlign w:val="center"/>
          </w:tcPr>
          <w:p w14:paraId="058CA943" w14:textId="77777777" w:rsidR="00711178" w:rsidRPr="00897BE6" w:rsidRDefault="00711178" w:rsidP="00D245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vMerge/>
            <w:tcBorders>
              <w:bottom w:val="nil"/>
              <w:right w:val="nil"/>
            </w:tcBorders>
          </w:tcPr>
          <w:p w14:paraId="00461050" w14:textId="77777777" w:rsidR="00711178" w:rsidRPr="00897BE6" w:rsidRDefault="00711178" w:rsidP="00D245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1178" w:rsidRPr="00897BE6" w14:paraId="3511698E" w14:textId="77777777" w:rsidTr="007F46D0">
        <w:tc>
          <w:tcPr>
            <w:tcW w:w="1500" w:type="pct"/>
            <w:tcBorders>
              <w:right w:val="single" w:sz="18" w:space="0" w:color="637B94"/>
            </w:tcBorders>
            <w:vAlign w:val="center"/>
          </w:tcPr>
          <w:p w14:paraId="7D9904FA" w14:textId="77777777" w:rsidR="00711178" w:rsidRPr="00897BE6" w:rsidRDefault="00711178" w:rsidP="00D245C6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Low (3-4)</w:t>
            </w:r>
          </w:p>
        </w:tc>
        <w:tc>
          <w:tcPr>
            <w:tcW w:w="209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  <w:vAlign w:val="center"/>
          </w:tcPr>
          <w:p w14:paraId="7260DDFB" w14:textId="77777777" w:rsidR="00711178" w:rsidRPr="00897BE6" w:rsidRDefault="00711178" w:rsidP="00D245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vMerge/>
            <w:tcBorders>
              <w:bottom w:val="nil"/>
              <w:right w:val="nil"/>
            </w:tcBorders>
          </w:tcPr>
          <w:p w14:paraId="0930ED6F" w14:textId="77777777" w:rsidR="00711178" w:rsidRPr="00897BE6" w:rsidRDefault="00711178" w:rsidP="00D245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1178" w:rsidRPr="00897BE6" w14:paraId="1F4C3B1B" w14:textId="77777777" w:rsidTr="007F46D0">
        <w:tc>
          <w:tcPr>
            <w:tcW w:w="1500" w:type="pct"/>
            <w:tcBorders>
              <w:right w:val="single" w:sz="18" w:space="0" w:color="637B94"/>
            </w:tcBorders>
            <w:vAlign w:val="center"/>
          </w:tcPr>
          <w:p w14:paraId="780B4932" w14:textId="77777777" w:rsidR="00711178" w:rsidRPr="00897BE6" w:rsidRDefault="00711178" w:rsidP="00711178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Moderate (5-12)</w:t>
            </w:r>
          </w:p>
        </w:tc>
        <w:tc>
          <w:tcPr>
            <w:tcW w:w="209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  <w:vAlign w:val="center"/>
          </w:tcPr>
          <w:p w14:paraId="6403F07C" w14:textId="79F6FC91" w:rsidR="00711178" w:rsidRPr="00897BE6" w:rsidRDefault="00711178" w:rsidP="00711178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X</w:t>
            </w:r>
          </w:p>
        </w:tc>
        <w:tc>
          <w:tcPr>
            <w:tcW w:w="3291" w:type="pct"/>
            <w:vMerge/>
            <w:tcBorders>
              <w:bottom w:val="nil"/>
              <w:right w:val="nil"/>
            </w:tcBorders>
          </w:tcPr>
          <w:p w14:paraId="062D9F7D" w14:textId="77777777" w:rsidR="00711178" w:rsidRPr="00897BE6" w:rsidRDefault="00711178" w:rsidP="007111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1178" w:rsidRPr="00897BE6" w14:paraId="7AC2D868" w14:textId="77777777" w:rsidTr="007F46D0">
        <w:tc>
          <w:tcPr>
            <w:tcW w:w="1500" w:type="pct"/>
            <w:tcBorders>
              <w:right w:val="single" w:sz="18" w:space="0" w:color="637B94"/>
            </w:tcBorders>
            <w:vAlign w:val="center"/>
          </w:tcPr>
          <w:p w14:paraId="4A84333B" w14:textId="77777777" w:rsidR="00711178" w:rsidRPr="00897BE6" w:rsidRDefault="00711178" w:rsidP="00711178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High (13-16)</w:t>
            </w:r>
          </w:p>
        </w:tc>
        <w:tc>
          <w:tcPr>
            <w:tcW w:w="209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  <w:vAlign w:val="center"/>
          </w:tcPr>
          <w:p w14:paraId="4CAE2FA8" w14:textId="1AE19D5D" w:rsidR="00711178" w:rsidRPr="00897BE6" w:rsidRDefault="00711178" w:rsidP="007111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vMerge/>
            <w:tcBorders>
              <w:bottom w:val="nil"/>
              <w:right w:val="nil"/>
            </w:tcBorders>
          </w:tcPr>
          <w:p w14:paraId="516715F9" w14:textId="77777777" w:rsidR="00711178" w:rsidRPr="00897BE6" w:rsidRDefault="00711178" w:rsidP="00711178">
            <w:pPr>
              <w:rPr>
                <w:rFonts w:ascii="Arial" w:hAnsi="Arial" w:cs="Arial"/>
                <w:color w:val="F79646" w:themeColor="accent6"/>
                <w:sz w:val="20"/>
                <w:szCs w:val="20"/>
              </w:rPr>
            </w:pPr>
          </w:p>
        </w:tc>
      </w:tr>
      <w:tr w:rsidR="00711178" w:rsidRPr="00897BE6" w14:paraId="5EE17F35" w14:textId="77777777" w:rsidTr="007F46D0">
        <w:tc>
          <w:tcPr>
            <w:tcW w:w="1500" w:type="pct"/>
            <w:tcBorders>
              <w:right w:val="single" w:sz="18" w:space="0" w:color="637B94"/>
            </w:tcBorders>
            <w:vAlign w:val="center"/>
          </w:tcPr>
          <w:p w14:paraId="1FF4FDA7" w14:textId="77777777" w:rsidR="00711178" w:rsidRPr="00897BE6" w:rsidRDefault="00711178" w:rsidP="00711178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Extreme (17-25)</w:t>
            </w:r>
          </w:p>
        </w:tc>
        <w:tc>
          <w:tcPr>
            <w:tcW w:w="209" w:type="pct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  <w:vAlign w:val="center"/>
          </w:tcPr>
          <w:p w14:paraId="14B3AA7D" w14:textId="77777777" w:rsidR="00711178" w:rsidRPr="00897BE6" w:rsidRDefault="00711178" w:rsidP="007111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vMerge/>
            <w:tcBorders>
              <w:bottom w:val="nil"/>
              <w:right w:val="nil"/>
            </w:tcBorders>
          </w:tcPr>
          <w:p w14:paraId="4BA04770" w14:textId="77777777" w:rsidR="00711178" w:rsidRPr="00897BE6" w:rsidRDefault="00711178" w:rsidP="007111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2F49B4F" w14:textId="77777777" w:rsidR="00652E9E" w:rsidRPr="00897BE6" w:rsidRDefault="00652E9E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9589F68" w14:textId="77777777" w:rsidR="00711178" w:rsidRPr="00897BE6" w:rsidRDefault="00711178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25"/>
      </w:tblGrid>
      <w:tr w:rsidR="00FF233A" w:rsidRPr="00897BE6" w14:paraId="426BEC8E" w14:textId="77777777" w:rsidTr="00E8659D">
        <w:tc>
          <w:tcPr>
            <w:tcW w:w="4960" w:type="dxa"/>
            <w:gridSpan w:val="2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232E742B" w14:textId="3EABAA91" w:rsidR="00FF233A" w:rsidRPr="00897BE6" w:rsidRDefault="00FF233A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Does </w:t>
            </w:r>
            <w:proofErr w:type="gramStart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the residual</w:t>
            </w:r>
            <w:proofErr w:type="gramEnd"/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risk exceed appetite? </w:t>
            </w:r>
          </w:p>
          <w:p w14:paraId="482B5BC2" w14:textId="77777777" w:rsidR="00FF233A" w:rsidRPr="00897BE6" w:rsidRDefault="00FF233A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(select one):</w:t>
            </w:r>
          </w:p>
        </w:tc>
      </w:tr>
      <w:tr w:rsidR="00FF233A" w:rsidRPr="00897BE6" w14:paraId="64A9B43C" w14:textId="77777777" w:rsidTr="00E8659D">
        <w:tc>
          <w:tcPr>
            <w:tcW w:w="4535" w:type="dxa"/>
            <w:tcBorders>
              <w:top w:val="single" w:sz="18" w:space="0" w:color="637B94"/>
              <w:right w:val="single" w:sz="18" w:space="0" w:color="637B94"/>
            </w:tcBorders>
          </w:tcPr>
          <w:p w14:paraId="415EDD93" w14:textId="77777777" w:rsidR="00FF233A" w:rsidRPr="00897BE6" w:rsidRDefault="00FF233A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Yes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6F673002" w14:textId="0B1B6EC2" w:rsidR="00FF233A" w:rsidRPr="00897BE6" w:rsidRDefault="00711178" w:rsidP="00E8659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X</w:t>
            </w:r>
          </w:p>
        </w:tc>
      </w:tr>
      <w:tr w:rsidR="00FF233A" w:rsidRPr="00897BE6" w14:paraId="38F3EE9E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5D745735" w14:textId="77777777" w:rsidR="00FF233A" w:rsidRPr="00897BE6" w:rsidRDefault="00FF233A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No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53427E4B" w14:textId="77777777" w:rsidR="00FF233A" w:rsidRPr="00897BE6" w:rsidRDefault="00FF233A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233A" w:rsidRPr="00897BE6" w14:paraId="3C8D0C7B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01160868" w14:textId="77777777" w:rsidR="00FF233A" w:rsidRPr="00897BE6" w:rsidRDefault="00FF233A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Approaching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454D2B90" w14:textId="77777777" w:rsidR="00FF233A" w:rsidRPr="00897BE6" w:rsidRDefault="00FF233A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233A" w:rsidRPr="00897BE6" w14:paraId="2CC06CCF" w14:textId="77777777" w:rsidTr="00E8659D">
        <w:tc>
          <w:tcPr>
            <w:tcW w:w="4535" w:type="dxa"/>
            <w:tcBorders>
              <w:right w:val="single" w:sz="18" w:space="0" w:color="637B94"/>
            </w:tcBorders>
          </w:tcPr>
          <w:p w14:paraId="0A248F79" w14:textId="77777777" w:rsidR="00FF233A" w:rsidRPr="00897BE6" w:rsidRDefault="00FF233A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Unclear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37A0BEB1" w14:textId="77777777" w:rsidR="00FF233A" w:rsidRPr="00897BE6" w:rsidRDefault="00FF233A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CF7E8D0" w14:textId="77777777" w:rsidR="00652E9E" w:rsidRPr="00EF0484" w:rsidRDefault="00E9766F" w:rsidP="00F57AFA">
      <w:pPr>
        <w:pStyle w:val="Heading2"/>
        <w:spacing w:line="240" w:lineRule="auto"/>
        <w:rPr>
          <w:rFonts w:cs="Arial"/>
          <w:color w:val="000000" w:themeColor="text1"/>
          <w:sz w:val="22"/>
          <w:szCs w:val="22"/>
        </w:rPr>
      </w:pPr>
      <w:r w:rsidRPr="00EF0484">
        <w:rPr>
          <w:rFonts w:cs="Arial"/>
          <w:color w:val="000000" w:themeColor="text1"/>
          <w:sz w:val="22"/>
          <w:szCs w:val="22"/>
        </w:rPr>
        <w:t>8. Review &amp; Monitoring Notes</w:t>
      </w:r>
    </w:p>
    <w:p w14:paraId="51865ACA" w14:textId="3B7691C7" w:rsidR="005E4EA5" w:rsidRPr="00897BE6" w:rsidRDefault="00247BCB" w:rsidP="00F57AFA">
      <w:pPr>
        <w:spacing w:after="0" w:line="240" w:lineRule="auto"/>
        <w:rPr>
          <w:rFonts w:ascii="Arial" w:hAnsi="Arial" w:cs="Arial"/>
          <w:i/>
          <w:iCs/>
          <w:color w:val="E97132"/>
          <w:sz w:val="20"/>
          <w:szCs w:val="20"/>
        </w:rPr>
      </w:pPr>
      <w:r w:rsidRPr="00897BE6">
        <w:rPr>
          <w:rFonts w:ascii="Arial" w:hAnsi="Arial" w:cs="Arial"/>
          <w:i/>
          <w:iCs/>
          <w:color w:val="E97132"/>
          <w:sz w:val="20"/>
          <w:szCs w:val="20"/>
        </w:rPr>
        <w:t>Consider aligning review dates with your district’s other reporting</w:t>
      </w:r>
      <w:r w:rsidR="00A50E83" w:rsidRPr="00897BE6">
        <w:rPr>
          <w:rFonts w:ascii="Arial" w:hAnsi="Arial" w:cs="Arial"/>
          <w:i/>
          <w:iCs/>
          <w:color w:val="E97132"/>
          <w:sz w:val="20"/>
          <w:szCs w:val="20"/>
        </w:rPr>
        <w:t>, planning and/or decision-making</w:t>
      </w:r>
      <w:r w:rsidRPr="00897BE6">
        <w:rPr>
          <w:rFonts w:ascii="Arial" w:hAnsi="Arial" w:cs="Arial"/>
          <w:i/>
          <w:iCs/>
          <w:color w:val="E97132"/>
          <w:sz w:val="20"/>
          <w:szCs w:val="20"/>
        </w:rPr>
        <w:t xml:space="preserve"> processes</w:t>
      </w:r>
      <w:r w:rsidR="005E4EA5" w:rsidRPr="00897BE6">
        <w:rPr>
          <w:rFonts w:ascii="Arial" w:hAnsi="Arial" w:cs="Arial"/>
          <w:i/>
          <w:iCs/>
          <w:color w:val="E97132"/>
          <w:sz w:val="20"/>
          <w:szCs w:val="20"/>
        </w:rPr>
        <w:t>.</w:t>
      </w:r>
    </w:p>
    <w:p w14:paraId="77A2994E" w14:textId="77777777" w:rsidR="00EF0313" w:rsidRPr="00897BE6" w:rsidRDefault="00EF0313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4960" w:type="dxa"/>
        <w:tblLook w:val="04A0" w:firstRow="1" w:lastRow="0" w:firstColumn="1" w:lastColumn="0" w:noHBand="0" w:noVBand="1"/>
      </w:tblPr>
      <w:tblGrid>
        <w:gridCol w:w="4535"/>
        <w:gridCol w:w="425"/>
      </w:tblGrid>
      <w:tr w:rsidR="004D2717" w:rsidRPr="00897BE6" w14:paraId="60B3F6DF" w14:textId="2F7C52C4" w:rsidTr="0073238C">
        <w:tc>
          <w:tcPr>
            <w:tcW w:w="4960" w:type="dxa"/>
            <w:gridSpan w:val="2"/>
            <w:tcBorders>
              <w:top w:val="nil"/>
              <w:left w:val="nil"/>
              <w:bottom w:val="single" w:sz="18" w:space="0" w:color="637B94"/>
              <w:right w:val="nil"/>
            </w:tcBorders>
            <w:shd w:val="clear" w:color="auto" w:fill="B7C2CF"/>
          </w:tcPr>
          <w:p w14:paraId="2BA47F4A" w14:textId="70C49EBF" w:rsidR="004D2717" w:rsidRPr="00897BE6" w:rsidRDefault="004D2717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Review Frequency (select one):</w:t>
            </w:r>
          </w:p>
        </w:tc>
      </w:tr>
      <w:tr w:rsidR="004D2717" w:rsidRPr="00897BE6" w14:paraId="60D08826" w14:textId="496E51BA" w:rsidTr="004D2717">
        <w:tc>
          <w:tcPr>
            <w:tcW w:w="4535" w:type="dxa"/>
            <w:tcBorders>
              <w:top w:val="single" w:sz="18" w:space="0" w:color="637B94"/>
              <w:right w:val="single" w:sz="18" w:space="0" w:color="637B94"/>
            </w:tcBorders>
          </w:tcPr>
          <w:p w14:paraId="7312C3AB" w14:textId="11020386" w:rsidR="004D2717" w:rsidRPr="00897BE6" w:rsidRDefault="004D2717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Quarterly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31E95E39" w14:textId="77777777" w:rsidR="004D2717" w:rsidRPr="00897BE6" w:rsidRDefault="004D2717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D2717" w:rsidRPr="00897BE6" w14:paraId="7E5749D8" w14:textId="0D854E33" w:rsidTr="004D2717">
        <w:tc>
          <w:tcPr>
            <w:tcW w:w="4535" w:type="dxa"/>
            <w:tcBorders>
              <w:right w:val="single" w:sz="18" w:space="0" w:color="637B94"/>
            </w:tcBorders>
          </w:tcPr>
          <w:p w14:paraId="3B03F2AC" w14:textId="7A22633E" w:rsidR="004D2717" w:rsidRPr="00897BE6" w:rsidRDefault="004D2717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Semi-Annual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2181744C" w14:textId="4D662E07" w:rsidR="004D2717" w:rsidRPr="00897BE6" w:rsidRDefault="00B0476A" w:rsidP="00E8659D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X</w:t>
            </w:r>
          </w:p>
        </w:tc>
      </w:tr>
      <w:tr w:rsidR="004D2717" w:rsidRPr="00897BE6" w14:paraId="38E92AEC" w14:textId="55E6DB05" w:rsidTr="00263D19">
        <w:tc>
          <w:tcPr>
            <w:tcW w:w="4535" w:type="dxa"/>
            <w:tcBorders>
              <w:right w:val="single" w:sz="18" w:space="0" w:color="637B94"/>
            </w:tcBorders>
          </w:tcPr>
          <w:p w14:paraId="75B8D32F" w14:textId="6BD9D1FD" w:rsidR="004D2717" w:rsidRPr="00897BE6" w:rsidRDefault="004D2717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Annual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4E8AABAF" w14:textId="77777777" w:rsidR="004D2717" w:rsidRPr="00897BE6" w:rsidRDefault="004D2717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C6CB8" w:rsidRPr="00897BE6" w14:paraId="432BC350" w14:textId="77777777" w:rsidTr="00263D19">
        <w:tc>
          <w:tcPr>
            <w:tcW w:w="4535" w:type="dxa"/>
            <w:tcBorders>
              <w:right w:val="single" w:sz="18" w:space="0" w:color="637B94"/>
            </w:tcBorders>
          </w:tcPr>
          <w:p w14:paraId="3A8E1F81" w14:textId="08F428E8" w:rsidR="003C6CB8" w:rsidRPr="00897BE6" w:rsidRDefault="003C6CB8" w:rsidP="00E8659D">
            <w:pPr>
              <w:rPr>
                <w:rFonts w:ascii="Arial" w:hAnsi="Arial" w:cs="Arial"/>
                <w:color w:val="637B94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637B94"/>
                <w:sz w:val="20"/>
                <w:szCs w:val="20"/>
              </w:rPr>
              <w:t>Other</w:t>
            </w:r>
          </w:p>
        </w:tc>
        <w:tc>
          <w:tcPr>
            <w:tcW w:w="425" w:type="dxa"/>
            <w:tcBorders>
              <w:top w:val="single" w:sz="18" w:space="0" w:color="637B94"/>
              <w:left w:val="single" w:sz="18" w:space="0" w:color="637B94"/>
              <w:bottom w:val="single" w:sz="18" w:space="0" w:color="637B94"/>
              <w:right w:val="single" w:sz="18" w:space="0" w:color="637B94"/>
            </w:tcBorders>
          </w:tcPr>
          <w:p w14:paraId="795B6B2E" w14:textId="77777777" w:rsidR="003C6CB8" w:rsidRPr="00897BE6" w:rsidRDefault="003C6CB8" w:rsidP="00E8659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1548D9C" w14:textId="77777777" w:rsidR="00652E9E" w:rsidRPr="00897BE6" w:rsidRDefault="00652E9E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704215" w:rsidRPr="00897BE6" w14:paraId="7EBD8EDB" w14:textId="77777777" w:rsidTr="00EB6CBA">
        <w:tc>
          <w:tcPr>
            <w:tcW w:w="2500" w:type="pct"/>
            <w:shd w:val="clear" w:color="auto" w:fill="B7C2CF"/>
          </w:tcPr>
          <w:p w14:paraId="661C83A4" w14:textId="77777777" w:rsidR="00704215" w:rsidRPr="00897BE6" w:rsidRDefault="00704215" w:rsidP="0009795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Next Review Date</w:t>
            </w:r>
          </w:p>
        </w:tc>
        <w:tc>
          <w:tcPr>
            <w:tcW w:w="2500" w:type="pct"/>
          </w:tcPr>
          <w:p w14:paraId="6EF316C6" w14:textId="6EF7D0E9" w:rsidR="00704215" w:rsidRPr="00897BE6" w:rsidRDefault="005D503E" w:rsidP="0009795C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28-07-2026</w:t>
            </w:r>
          </w:p>
        </w:tc>
      </w:tr>
      <w:tr w:rsidR="00704215" w:rsidRPr="00897BE6" w14:paraId="0C995E39" w14:textId="77777777" w:rsidTr="00EB6CBA">
        <w:tc>
          <w:tcPr>
            <w:tcW w:w="2500" w:type="pct"/>
            <w:shd w:val="clear" w:color="auto" w:fill="B7C2CF"/>
          </w:tcPr>
          <w:p w14:paraId="491E5B2C" w14:textId="77777777" w:rsidR="00704215" w:rsidRPr="00897BE6" w:rsidRDefault="00704215" w:rsidP="0009795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Reviewer(s)</w:t>
            </w:r>
          </w:p>
        </w:tc>
        <w:tc>
          <w:tcPr>
            <w:tcW w:w="2500" w:type="pct"/>
          </w:tcPr>
          <w:p w14:paraId="2C9C8B51" w14:textId="21CB1F20" w:rsidR="00704215" w:rsidRPr="00897BE6" w:rsidRDefault="006B3CFC" w:rsidP="0009795C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ERM Coordinator, Facilities Manager</w:t>
            </w:r>
          </w:p>
        </w:tc>
      </w:tr>
    </w:tbl>
    <w:p w14:paraId="14A9CF8D" w14:textId="77777777" w:rsidR="00652E9E" w:rsidRPr="00897BE6" w:rsidRDefault="00652E9E" w:rsidP="00F57AF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3238C" w:rsidRPr="00897BE6" w14:paraId="4177F100" w14:textId="77777777" w:rsidTr="00EB6CBA">
        <w:tc>
          <w:tcPr>
            <w:tcW w:w="5000" w:type="pct"/>
            <w:shd w:val="clear" w:color="auto" w:fill="B7C2CF"/>
          </w:tcPr>
          <w:p w14:paraId="78006036" w14:textId="77777777" w:rsidR="0073238C" w:rsidRPr="00897BE6" w:rsidRDefault="0073238C" w:rsidP="00352D3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000000" w:themeColor="text1"/>
                <w:sz w:val="20"/>
                <w:szCs w:val="20"/>
              </w:rPr>
              <w:t>Monitoring Notes:</w:t>
            </w:r>
          </w:p>
        </w:tc>
      </w:tr>
      <w:tr w:rsidR="0073238C" w:rsidRPr="00897BE6" w14:paraId="4D619343" w14:textId="77777777" w:rsidTr="00EB6CBA">
        <w:tc>
          <w:tcPr>
            <w:tcW w:w="5000" w:type="pct"/>
          </w:tcPr>
          <w:p w14:paraId="53AFEF3B" w14:textId="5DF3087A" w:rsidR="0073238C" w:rsidRPr="00897BE6" w:rsidRDefault="00C4101C" w:rsidP="00352D33">
            <w:pPr>
              <w:rPr>
                <w:rFonts w:ascii="Arial" w:hAnsi="Arial" w:cs="Arial"/>
                <w:color w:val="E97132"/>
                <w:sz w:val="20"/>
                <w:szCs w:val="20"/>
              </w:rPr>
            </w:pPr>
            <w:r w:rsidRPr="00897BE6">
              <w:rPr>
                <w:rFonts w:ascii="Arial" w:hAnsi="Arial" w:cs="Arial"/>
                <w:color w:val="E97132"/>
                <w:sz w:val="20"/>
                <w:szCs w:val="20"/>
              </w:rPr>
              <w:t>Next review date allows time for development of the Risk Action Plan and a mid-budget cycle review. Findings from this review will determine recommendations for next budge</w:t>
            </w:r>
            <w:r w:rsidR="00485B2B" w:rsidRPr="00897BE6">
              <w:rPr>
                <w:rFonts w:ascii="Arial" w:hAnsi="Arial" w:cs="Arial"/>
                <w:color w:val="E97132"/>
                <w:sz w:val="20"/>
                <w:szCs w:val="20"/>
              </w:rPr>
              <w:t>t planning period.</w:t>
            </w:r>
          </w:p>
          <w:p w14:paraId="4943E97F" w14:textId="77777777" w:rsidR="0073238C" w:rsidRPr="00897BE6" w:rsidRDefault="0073238C" w:rsidP="00352D3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085DBA6" w14:textId="77777777" w:rsidR="002238EA" w:rsidRPr="00EF0484" w:rsidRDefault="002238EA" w:rsidP="00F57A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9A536DA" w14:textId="23EB4FC6" w:rsidR="002238EA" w:rsidRPr="00EF0484" w:rsidRDefault="002238EA" w:rsidP="00B120CC">
      <w:pPr>
        <w:spacing w:after="0" w:line="240" w:lineRule="auto"/>
        <w:jc w:val="center"/>
        <w:rPr>
          <w:rFonts w:ascii="Arial" w:hAnsi="Arial" w:cs="Arial"/>
          <w:i/>
          <w:iCs/>
          <w:color w:val="637B94"/>
        </w:rPr>
      </w:pPr>
    </w:p>
    <w:p w14:paraId="5D95D535" w14:textId="5E7B5E29" w:rsidR="00B120CC" w:rsidRPr="00EB6CBA" w:rsidRDefault="00B120CC" w:rsidP="00B120CC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6CBA">
        <w:rPr>
          <w:rFonts w:ascii="Arial" w:hAnsi="Arial" w:cs="Arial"/>
          <w:i/>
          <w:iCs/>
        </w:rPr>
        <w:t>- End of document -</w:t>
      </w:r>
    </w:p>
    <w:sectPr w:rsidR="00B120CC" w:rsidRPr="00EB6CBA" w:rsidSect="00EF04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icole Stinson" w:date="2025-11-25T20:39:00Z" w:initials="NS">
    <w:p w14:paraId="5F9E03AA" w14:textId="77777777" w:rsidR="00A22C4A" w:rsidRDefault="00A22C4A" w:rsidP="00A22C4A">
      <w:r>
        <w:rPr>
          <w:rStyle w:val="CommentReference"/>
        </w:rPr>
        <w:annotationRef/>
      </w:r>
      <w:r>
        <w:rPr>
          <w:sz w:val="20"/>
          <w:szCs w:val="20"/>
        </w:rPr>
        <w:t>Comment bubbles like this one</w:t>
      </w:r>
    </w:p>
  </w:comment>
  <w:comment w:id="1" w:author="Nicole Stinson" w:date="2025-11-24T11:19:00Z" w:initials="NS">
    <w:p w14:paraId="554CB6E5" w14:textId="5BE665FE" w:rsidR="00B97D48" w:rsidRDefault="00B97D48" w:rsidP="00B97D48">
      <w:r>
        <w:rPr>
          <w:rStyle w:val="CommentReference"/>
        </w:rPr>
        <w:annotationRef/>
      </w:r>
      <w:r>
        <w:rPr>
          <w:sz w:val="20"/>
          <w:szCs w:val="20"/>
        </w:rPr>
        <w:t>Unique identifier that links to the Risk Register. Refer to the section titled “Risk Register” in the ERM Framework for setup and numbering guidance.</w:t>
      </w:r>
    </w:p>
  </w:comment>
  <w:comment w:id="2" w:author="Nicole Stinson" w:date="2025-11-24T11:21:00Z" w:initials="NS">
    <w:p w14:paraId="5A751613" w14:textId="77777777" w:rsidR="00913A79" w:rsidRDefault="00913A79" w:rsidP="00913A79">
      <w:r>
        <w:rPr>
          <w:rStyle w:val="CommentReference"/>
        </w:rPr>
        <w:annotationRef/>
      </w:r>
      <w:r>
        <w:rPr>
          <w:sz w:val="20"/>
          <w:szCs w:val="20"/>
        </w:rPr>
        <w:t xml:space="preserve">Clearly describe the uncertainty that could affect achievement of a goal or compliance objective. Refer to ERM Framework Section “Risk Identification” for guidance on defining risks and causes. </w:t>
      </w:r>
    </w:p>
  </w:comment>
  <w:comment w:id="3" w:author="Nicole Stinson" w:date="2025-11-24T11:39:00Z" w:initials="NS">
    <w:p w14:paraId="459DBDF6" w14:textId="77777777" w:rsidR="00B1361C" w:rsidRDefault="00B1361C" w:rsidP="00B1361C">
      <w:r>
        <w:rPr>
          <w:rStyle w:val="CommentReference"/>
        </w:rPr>
        <w:annotationRef/>
      </w:r>
      <w:r>
        <w:rPr>
          <w:sz w:val="20"/>
          <w:szCs w:val="20"/>
        </w:rPr>
        <w:t>Select from list of Risk Categories in your district's ERM Framework. Here is a list from the Sample ERM Framework Template:</w:t>
      </w:r>
    </w:p>
    <w:p w14:paraId="4F8D57F7" w14:textId="77777777" w:rsidR="00B1361C" w:rsidRDefault="00B1361C" w:rsidP="00B1361C"/>
    <w:p w14:paraId="7C747126" w14:textId="77777777" w:rsidR="00B1361C" w:rsidRDefault="00B1361C" w:rsidP="00B1361C">
      <w:r>
        <w:rPr>
          <w:sz w:val="20"/>
          <w:szCs w:val="20"/>
        </w:rPr>
        <w:t>People &amp; Culture</w:t>
      </w:r>
    </w:p>
    <w:p w14:paraId="1A25B784" w14:textId="77777777" w:rsidR="00B1361C" w:rsidRDefault="00B1361C" w:rsidP="00B1361C">
      <w:r>
        <w:rPr>
          <w:sz w:val="20"/>
          <w:szCs w:val="20"/>
        </w:rPr>
        <w:t>Financial Sustainability</w:t>
      </w:r>
    </w:p>
    <w:p w14:paraId="33FE0E68" w14:textId="77777777" w:rsidR="00B1361C" w:rsidRDefault="00B1361C" w:rsidP="00B1361C">
      <w:r>
        <w:rPr>
          <w:sz w:val="20"/>
          <w:szCs w:val="20"/>
        </w:rPr>
        <w:t>Governance &amp; Compliance</w:t>
      </w:r>
    </w:p>
    <w:p w14:paraId="347B8240" w14:textId="77777777" w:rsidR="00B1361C" w:rsidRDefault="00B1361C" w:rsidP="00B1361C">
      <w:r>
        <w:rPr>
          <w:sz w:val="20"/>
          <w:szCs w:val="20"/>
        </w:rPr>
        <w:t>Educational Program Delivery</w:t>
      </w:r>
    </w:p>
    <w:p w14:paraId="01409C42" w14:textId="77777777" w:rsidR="00B1361C" w:rsidRDefault="00B1361C" w:rsidP="00B1361C">
      <w:r>
        <w:rPr>
          <w:sz w:val="20"/>
          <w:szCs w:val="20"/>
        </w:rPr>
        <w:t>Facilities &amp; Infrastructure</w:t>
      </w:r>
    </w:p>
    <w:p w14:paraId="26B73CA3" w14:textId="77777777" w:rsidR="00B1361C" w:rsidRDefault="00B1361C" w:rsidP="00B1361C">
      <w:r>
        <w:rPr>
          <w:sz w:val="20"/>
          <w:szCs w:val="20"/>
        </w:rPr>
        <w:t>Technology &amp; Data</w:t>
      </w:r>
    </w:p>
    <w:p w14:paraId="5E9DF695" w14:textId="77777777" w:rsidR="00B1361C" w:rsidRDefault="00B1361C" w:rsidP="00B1361C">
      <w:r>
        <w:rPr>
          <w:sz w:val="20"/>
          <w:szCs w:val="20"/>
        </w:rPr>
        <w:t>Reputation &amp; Community Trust</w:t>
      </w:r>
    </w:p>
    <w:p w14:paraId="6D098E67" w14:textId="77777777" w:rsidR="00B1361C" w:rsidRDefault="00B1361C" w:rsidP="00B1361C">
      <w:r>
        <w:rPr>
          <w:sz w:val="20"/>
          <w:szCs w:val="20"/>
        </w:rPr>
        <w:t>Political &amp; social climate</w:t>
      </w:r>
    </w:p>
    <w:p w14:paraId="22A8E69A" w14:textId="77777777" w:rsidR="00B1361C" w:rsidRDefault="00B1361C" w:rsidP="00B1361C">
      <w:r>
        <w:rPr>
          <w:sz w:val="20"/>
          <w:szCs w:val="20"/>
        </w:rPr>
        <w:t>Physical climate &amp; environment</w:t>
      </w:r>
    </w:p>
    <w:p w14:paraId="25C09621" w14:textId="77777777" w:rsidR="00B1361C" w:rsidRDefault="00B1361C" w:rsidP="00B1361C"/>
  </w:comment>
  <w:comment w:id="4" w:author="Nicole Stinson" w:date="2025-11-21T17:53:00Z" w:initials="NS">
    <w:p w14:paraId="7CA2AF1A" w14:textId="77777777" w:rsidR="00B1361C" w:rsidRDefault="004144BE" w:rsidP="00B1361C">
      <w:r>
        <w:rPr>
          <w:rStyle w:val="CommentReference"/>
        </w:rPr>
        <w:annotationRef/>
      </w:r>
      <w:r w:rsidR="00B1361C">
        <w:rPr>
          <w:sz w:val="20"/>
          <w:szCs w:val="20"/>
        </w:rPr>
        <w:t>Select from list of Goals/Objectives in your district's ERM Framework. Here is the list from the Sample ERM Framework Template:</w:t>
      </w:r>
    </w:p>
    <w:p w14:paraId="082460C0" w14:textId="77777777" w:rsidR="00B1361C" w:rsidRDefault="00B1361C" w:rsidP="00B1361C"/>
    <w:p w14:paraId="76A0533A" w14:textId="77777777" w:rsidR="00B1361C" w:rsidRDefault="00B1361C" w:rsidP="00B1361C">
      <w:r>
        <w:rPr>
          <w:color w:val="000000"/>
          <w:sz w:val="20"/>
          <w:szCs w:val="20"/>
          <w:u w:val="single"/>
        </w:rPr>
        <w:t>Sample</w:t>
      </w:r>
      <w:r>
        <w:rPr>
          <w:color w:val="000000"/>
          <w:sz w:val="20"/>
          <w:szCs w:val="20"/>
        </w:rPr>
        <w:t xml:space="preserve"> Goals and Compliance Objective statements:</w:t>
      </w:r>
    </w:p>
    <w:p w14:paraId="7FA5E216" w14:textId="77777777" w:rsidR="00B1361C" w:rsidRDefault="00B1361C" w:rsidP="00B1361C">
      <w:r>
        <w:rPr>
          <w:color w:val="000000"/>
          <w:sz w:val="20"/>
          <w:szCs w:val="20"/>
        </w:rPr>
        <w:t>Student safety and well-being</w:t>
      </w:r>
    </w:p>
    <w:p w14:paraId="19DF562A" w14:textId="77777777" w:rsidR="00B1361C" w:rsidRDefault="00B1361C" w:rsidP="00B1361C">
      <w:r>
        <w:rPr>
          <w:color w:val="000000"/>
          <w:sz w:val="20"/>
          <w:szCs w:val="20"/>
        </w:rPr>
        <w:t>Financial stewardship</w:t>
      </w:r>
    </w:p>
    <w:p w14:paraId="27F93997" w14:textId="77777777" w:rsidR="00B1361C" w:rsidRDefault="00B1361C" w:rsidP="00B1361C">
      <w:r>
        <w:rPr>
          <w:color w:val="000000"/>
          <w:sz w:val="20"/>
          <w:szCs w:val="20"/>
        </w:rPr>
        <w:t>Educational innovation</w:t>
      </w:r>
    </w:p>
    <w:p w14:paraId="1F230F67" w14:textId="77777777" w:rsidR="00B1361C" w:rsidRDefault="00B1361C" w:rsidP="00B1361C">
      <w:r>
        <w:rPr>
          <w:color w:val="000000"/>
          <w:sz w:val="20"/>
          <w:szCs w:val="20"/>
        </w:rPr>
        <w:t>Community trust</w:t>
      </w:r>
    </w:p>
    <w:p w14:paraId="5E03AF91" w14:textId="77777777" w:rsidR="00B1361C" w:rsidRDefault="00B1361C" w:rsidP="00B1361C">
      <w:r>
        <w:rPr>
          <w:color w:val="000000"/>
          <w:sz w:val="20"/>
          <w:szCs w:val="20"/>
        </w:rPr>
        <w:t xml:space="preserve"> </w:t>
      </w:r>
    </w:p>
  </w:comment>
  <w:comment w:id="5" w:author="Nicole Stinson" w:date="2025-11-24T11:58:00Z" w:initials="NS">
    <w:p w14:paraId="2FF6C266" w14:textId="77777777" w:rsidR="00C96B72" w:rsidRDefault="00C96B72" w:rsidP="00C96B72">
      <w:r>
        <w:rPr>
          <w:rStyle w:val="CommentReference"/>
        </w:rPr>
        <w:annotationRef/>
      </w:r>
      <w:r>
        <w:rPr>
          <w:sz w:val="20"/>
          <w:szCs w:val="20"/>
        </w:rPr>
        <w:t>From ERM Framework section "Risk Assessment &amp; Prioritization"</w:t>
      </w:r>
    </w:p>
  </w:comment>
  <w:comment w:id="6" w:author="Nicole Stinson" w:date="2025-11-24T13:06:00Z" w:initials="NS">
    <w:p w14:paraId="3E41C338" w14:textId="77777777" w:rsidR="00D23144" w:rsidRDefault="00D23144" w:rsidP="00D23144">
      <w:r>
        <w:rPr>
          <w:rStyle w:val="CommentReference"/>
        </w:rPr>
        <w:annotationRef/>
      </w:r>
      <w:r>
        <w:rPr>
          <w:sz w:val="20"/>
          <w:szCs w:val="20"/>
        </w:rPr>
        <w:t>For the Risk Assessment, only include a list. The Risk Action Plan Template has space to elaborate further, if needed.</w:t>
      </w:r>
    </w:p>
  </w:comment>
  <w:comment w:id="7" w:author="Nicole Stinson" w:date="2025-11-21T17:54:00Z" w:initials="NS">
    <w:p w14:paraId="73401DD2" w14:textId="1D4A24D7" w:rsidR="00ED57B3" w:rsidRDefault="00B802F4" w:rsidP="00ED57B3">
      <w:r>
        <w:rPr>
          <w:rStyle w:val="CommentReference"/>
        </w:rPr>
        <w:annotationRef/>
      </w:r>
      <w:r w:rsidR="00ED57B3">
        <w:rPr>
          <w:sz w:val="20"/>
          <w:szCs w:val="20"/>
        </w:rPr>
        <w:t>Select from Risk Appetite statements in in your district's ERM Framework. If your district does not have a risk appetite statement that aligns with this risk, you can skip this section.</w:t>
      </w:r>
    </w:p>
    <w:p w14:paraId="7DC4EF81" w14:textId="77777777" w:rsidR="00ED57B3" w:rsidRDefault="00ED57B3" w:rsidP="00ED57B3"/>
    <w:p w14:paraId="786EACD9" w14:textId="77777777" w:rsidR="00ED57B3" w:rsidRDefault="00ED57B3" w:rsidP="00ED57B3">
      <w:r>
        <w:rPr>
          <w:sz w:val="20"/>
          <w:szCs w:val="20"/>
        </w:rPr>
        <w:t>The text used in this template is sample text from the Sample ERM Framework Template.</w:t>
      </w:r>
    </w:p>
  </w:comment>
  <w:comment w:id="8" w:author="Nicole Stinson" w:date="2025-11-24T12:26:00Z" w:initials="NS">
    <w:p w14:paraId="2E156908" w14:textId="77777777" w:rsidR="00C80F18" w:rsidRDefault="00C80F18" w:rsidP="00C80F18">
      <w:r>
        <w:rPr>
          <w:rStyle w:val="CommentReference"/>
        </w:rPr>
        <w:annotationRef/>
      </w:r>
      <w:r>
        <w:rPr>
          <w:sz w:val="20"/>
          <w:szCs w:val="20"/>
        </w:rPr>
        <w:t>Use the same scales and matrix as in the previous section for assessing Inherent Risk.</w:t>
      </w:r>
    </w:p>
    <w:p w14:paraId="066B24B6" w14:textId="77777777" w:rsidR="00C80F18" w:rsidRDefault="00C80F18" w:rsidP="00C80F18"/>
    <w:p w14:paraId="576C148F" w14:textId="77777777" w:rsidR="00C80F18" w:rsidRDefault="00C80F18" w:rsidP="00C80F18">
      <w:r>
        <w:rPr>
          <w:sz w:val="20"/>
          <w:szCs w:val="20"/>
        </w:rPr>
        <w:t>Ideally, you would see a change in either likelihood or impact or both after the Risk Action Plan has been developed and implemented.</w:t>
      </w:r>
    </w:p>
    <w:p w14:paraId="4CB27841" w14:textId="77777777" w:rsidR="00C80F18" w:rsidRDefault="00C80F18" w:rsidP="00C80F18">
      <w:r>
        <w:rPr>
          <w:sz w:val="20"/>
          <w:szCs w:val="20"/>
        </w:rPr>
        <w:t>The next section in this template identifies when this review should occur.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9E03AA" w15:done="0"/>
  <w15:commentEx w15:paraId="554CB6E5" w15:done="0"/>
  <w15:commentEx w15:paraId="5A751613" w15:done="0"/>
  <w15:commentEx w15:paraId="25C09621" w15:done="0"/>
  <w15:commentEx w15:paraId="5E03AF91" w15:done="0"/>
  <w15:commentEx w15:paraId="2FF6C266" w15:done="0"/>
  <w15:commentEx w15:paraId="3E41C338" w15:done="0"/>
  <w15:commentEx w15:paraId="786EACD9" w15:done="0"/>
  <w15:commentEx w15:paraId="4CB2784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534BC0" w16cex:dateUtc="2025-11-26T04:39:00Z"/>
  <w16cex:commentExtensible w16cex:durableId="0593DB0B" w16cex:dateUtc="2025-11-24T19:19:00Z"/>
  <w16cex:commentExtensible w16cex:durableId="1B2DDDD0" w16cex:dateUtc="2025-11-24T19:21:00Z"/>
  <w16cex:commentExtensible w16cex:durableId="0C1D9793" w16cex:dateUtc="2025-11-24T19:39:00Z"/>
  <w16cex:commentExtensible w16cex:durableId="186AC1CA" w16cex:dateUtc="2025-11-22T01:53:00Z"/>
  <w16cex:commentExtensible w16cex:durableId="2910FBCE" w16cex:dateUtc="2025-11-24T19:58:00Z"/>
  <w16cex:commentExtensible w16cex:durableId="2F0AA965" w16cex:dateUtc="2025-11-24T21:06:00Z"/>
  <w16cex:commentExtensible w16cex:durableId="4186323D" w16cex:dateUtc="2025-11-22T01:54:00Z"/>
  <w16cex:commentExtensible w16cex:durableId="5C890DEE" w16cex:dateUtc="2025-11-24T2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9E03AA" w16cid:durableId="69534BC0"/>
  <w16cid:commentId w16cid:paraId="554CB6E5" w16cid:durableId="0593DB0B"/>
  <w16cid:commentId w16cid:paraId="5A751613" w16cid:durableId="1B2DDDD0"/>
  <w16cid:commentId w16cid:paraId="25C09621" w16cid:durableId="0C1D9793"/>
  <w16cid:commentId w16cid:paraId="5E03AF91" w16cid:durableId="186AC1CA"/>
  <w16cid:commentId w16cid:paraId="2FF6C266" w16cid:durableId="2910FBCE"/>
  <w16cid:commentId w16cid:paraId="3E41C338" w16cid:durableId="2F0AA965"/>
  <w16cid:commentId w16cid:paraId="786EACD9" w16cid:durableId="4186323D"/>
  <w16cid:commentId w16cid:paraId="4CB27841" w16cid:durableId="5C890D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94744" w14:textId="77777777" w:rsidR="00940AF0" w:rsidRDefault="00940AF0" w:rsidP="00357DEB">
      <w:pPr>
        <w:spacing w:after="0" w:line="240" w:lineRule="auto"/>
      </w:pPr>
      <w:r>
        <w:separator/>
      </w:r>
    </w:p>
  </w:endnote>
  <w:endnote w:type="continuationSeparator" w:id="0">
    <w:p w14:paraId="025DD998" w14:textId="77777777" w:rsidR="00940AF0" w:rsidRDefault="00940AF0" w:rsidP="0035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73202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091B3B" w14:textId="3ECCB52E" w:rsidR="00357DEB" w:rsidRDefault="00357DEB" w:rsidP="002E3F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2EA4295" w14:textId="77777777" w:rsidR="00357DEB" w:rsidRDefault="00357D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8"/>
        <w:szCs w:val="18"/>
      </w:rPr>
      <w:id w:val="20299007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9D27D2" w14:textId="5516D1C2" w:rsidR="00357DEB" w:rsidRPr="00EF0484" w:rsidRDefault="00357DEB" w:rsidP="002E3FD8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18"/>
            <w:szCs w:val="18"/>
          </w:rPr>
        </w:pPr>
        <w:r w:rsidRPr="00EF0484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EF0484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EF0484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Pr="00EF0484">
          <w:rPr>
            <w:rStyle w:val="PageNumber"/>
            <w:rFonts w:ascii="Arial" w:hAnsi="Arial" w:cs="Arial"/>
            <w:noProof/>
            <w:sz w:val="18"/>
            <w:szCs w:val="18"/>
          </w:rPr>
          <w:t>2</w:t>
        </w:r>
        <w:r w:rsidRPr="00EF0484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  <w:p w14:paraId="7541D534" w14:textId="41A3BAFB" w:rsidR="00357DEB" w:rsidRPr="00EF0484" w:rsidRDefault="00357DEB" w:rsidP="009276F4">
    <w:pPr>
      <w:pStyle w:val="Foo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4CC3" w14:textId="77777777" w:rsidR="00E9766F" w:rsidRDefault="00E97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134DB" w14:textId="77777777" w:rsidR="00940AF0" w:rsidRDefault="00940AF0" w:rsidP="00357DEB">
      <w:pPr>
        <w:spacing w:after="0" w:line="240" w:lineRule="auto"/>
      </w:pPr>
      <w:r>
        <w:separator/>
      </w:r>
    </w:p>
  </w:footnote>
  <w:footnote w:type="continuationSeparator" w:id="0">
    <w:p w14:paraId="6C5A046A" w14:textId="77777777" w:rsidR="00940AF0" w:rsidRDefault="00940AF0" w:rsidP="00357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7DD8" w14:textId="77777777" w:rsidR="00E9766F" w:rsidRDefault="00E97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1F1C" w14:textId="77777777" w:rsidR="00E9766F" w:rsidRDefault="00E976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C1CB" w14:textId="77777777" w:rsidR="00E9766F" w:rsidRDefault="00E976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7F02D4"/>
    <w:multiLevelType w:val="hybridMultilevel"/>
    <w:tmpl w:val="4E3E2B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F548C"/>
    <w:multiLevelType w:val="hybridMultilevel"/>
    <w:tmpl w:val="C57810B6"/>
    <w:lvl w:ilvl="0" w:tplc="83DE61D8">
      <w:start w:val="14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A79D9"/>
    <w:multiLevelType w:val="hybridMultilevel"/>
    <w:tmpl w:val="F81864E6"/>
    <w:lvl w:ilvl="0" w:tplc="31529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69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9AE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88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E9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E5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2A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2B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47B6E"/>
    <w:multiLevelType w:val="hybridMultilevel"/>
    <w:tmpl w:val="015EF070"/>
    <w:lvl w:ilvl="0" w:tplc="83DE61D8">
      <w:numFmt w:val="bullet"/>
      <w:lvlText w:val="•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762B82"/>
    <w:multiLevelType w:val="hybridMultilevel"/>
    <w:tmpl w:val="AD8ECADA"/>
    <w:lvl w:ilvl="0" w:tplc="83DE61D8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C32B7"/>
    <w:multiLevelType w:val="hybridMultilevel"/>
    <w:tmpl w:val="7C74E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F0881"/>
    <w:multiLevelType w:val="hybridMultilevel"/>
    <w:tmpl w:val="CF406F70"/>
    <w:lvl w:ilvl="0" w:tplc="83DE61D8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078A4"/>
    <w:multiLevelType w:val="hybridMultilevel"/>
    <w:tmpl w:val="D7ECFF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23820">
    <w:abstractNumId w:val="8"/>
  </w:num>
  <w:num w:numId="2" w16cid:durableId="1342900858">
    <w:abstractNumId w:val="6"/>
  </w:num>
  <w:num w:numId="3" w16cid:durableId="738332957">
    <w:abstractNumId w:val="5"/>
  </w:num>
  <w:num w:numId="4" w16cid:durableId="620767157">
    <w:abstractNumId w:val="4"/>
  </w:num>
  <w:num w:numId="5" w16cid:durableId="1365056554">
    <w:abstractNumId w:val="7"/>
  </w:num>
  <w:num w:numId="6" w16cid:durableId="144326509">
    <w:abstractNumId w:val="3"/>
  </w:num>
  <w:num w:numId="7" w16cid:durableId="228536490">
    <w:abstractNumId w:val="2"/>
  </w:num>
  <w:num w:numId="8" w16cid:durableId="1892032544">
    <w:abstractNumId w:val="1"/>
  </w:num>
  <w:num w:numId="9" w16cid:durableId="1152017119">
    <w:abstractNumId w:val="0"/>
  </w:num>
  <w:num w:numId="10" w16cid:durableId="2139103004">
    <w:abstractNumId w:val="14"/>
  </w:num>
  <w:num w:numId="11" w16cid:durableId="1419981574">
    <w:abstractNumId w:val="12"/>
  </w:num>
  <w:num w:numId="12" w16cid:durableId="144055339">
    <w:abstractNumId w:val="15"/>
  </w:num>
  <w:num w:numId="13" w16cid:durableId="1153982405">
    <w:abstractNumId w:val="10"/>
  </w:num>
  <w:num w:numId="14" w16cid:durableId="1304045114">
    <w:abstractNumId w:val="13"/>
  </w:num>
  <w:num w:numId="15" w16cid:durableId="376316381">
    <w:abstractNumId w:val="11"/>
  </w:num>
  <w:num w:numId="16" w16cid:durableId="1107311342">
    <w:abstractNumId w:val="16"/>
  </w:num>
  <w:num w:numId="17" w16cid:durableId="113005345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ole Stinson">
    <w15:presenceInfo w15:providerId="AD" w15:userId="S::nicole@upsidesolutions.ca::af5d4063-14ec-49e6-88c3-cc3af908aa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6E2"/>
    <w:rsid w:val="000100D8"/>
    <w:rsid w:val="00012654"/>
    <w:rsid w:val="00013AB3"/>
    <w:rsid w:val="00023968"/>
    <w:rsid w:val="00023E01"/>
    <w:rsid w:val="00027BF2"/>
    <w:rsid w:val="00034616"/>
    <w:rsid w:val="000362EB"/>
    <w:rsid w:val="000466F1"/>
    <w:rsid w:val="0006063C"/>
    <w:rsid w:val="000732E0"/>
    <w:rsid w:val="00075A2A"/>
    <w:rsid w:val="0007623D"/>
    <w:rsid w:val="000809D5"/>
    <w:rsid w:val="00082E0A"/>
    <w:rsid w:val="000954E8"/>
    <w:rsid w:val="00095ED3"/>
    <w:rsid w:val="000A0BB2"/>
    <w:rsid w:val="000B0AF6"/>
    <w:rsid w:val="000D13B4"/>
    <w:rsid w:val="000D30FA"/>
    <w:rsid w:val="000E05CC"/>
    <w:rsid w:val="000E594F"/>
    <w:rsid w:val="000E6643"/>
    <w:rsid w:val="000F528C"/>
    <w:rsid w:val="00100D43"/>
    <w:rsid w:val="00105C9F"/>
    <w:rsid w:val="001271B6"/>
    <w:rsid w:val="001273D3"/>
    <w:rsid w:val="00146FE4"/>
    <w:rsid w:val="0015074B"/>
    <w:rsid w:val="0015656F"/>
    <w:rsid w:val="0016472E"/>
    <w:rsid w:val="00166A08"/>
    <w:rsid w:val="00176C26"/>
    <w:rsid w:val="00193A53"/>
    <w:rsid w:val="00195D77"/>
    <w:rsid w:val="001A4FE8"/>
    <w:rsid w:val="001A6B24"/>
    <w:rsid w:val="001C5F34"/>
    <w:rsid w:val="001D65F5"/>
    <w:rsid w:val="001E3700"/>
    <w:rsid w:val="001F3924"/>
    <w:rsid w:val="001F6773"/>
    <w:rsid w:val="002011D4"/>
    <w:rsid w:val="002017A5"/>
    <w:rsid w:val="0021048B"/>
    <w:rsid w:val="00220429"/>
    <w:rsid w:val="002238EA"/>
    <w:rsid w:val="00226B1A"/>
    <w:rsid w:val="00231975"/>
    <w:rsid w:val="00235365"/>
    <w:rsid w:val="00235A73"/>
    <w:rsid w:val="00242E8D"/>
    <w:rsid w:val="00247BCB"/>
    <w:rsid w:val="00263D19"/>
    <w:rsid w:val="00271B16"/>
    <w:rsid w:val="00275F0A"/>
    <w:rsid w:val="002927B7"/>
    <w:rsid w:val="00294122"/>
    <w:rsid w:val="00294861"/>
    <w:rsid w:val="0029639D"/>
    <w:rsid w:val="002A2DB8"/>
    <w:rsid w:val="002A2E37"/>
    <w:rsid w:val="002A4306"/>
    <w:rsid w:val="002B0682"/>
    <w:rsid w:val="002B6DAE"/>
    <w:rsid w:val="002B78E1"/>
    <w:rsid w:val="002C6177"/>
    <w:rsid w:val="002C66DC"/>
    <w:rsid w:val="002D49DC"/>
    <w:rsid w:val="002E1BDE"/>
    <w:rsid w:val="002F0740"/>
    <w:rsid w:val="00312510"/>
    <w:rsid w:val="00315DF8"/>
    <w:rsid w:val="00326F90"/>
    <w:rsid w:val="00335D07"/>
    <w:rsid w:val="0035140E"/>
    <w:rsid w:val="00351A04"/>
    <w:rsid w:val="00355A83"/>
    <w:rsid w:val="0035652A"/>
    <w:rsid w:val="00357DEB"/>
    <w:rsid w:val="003654F6"/>
    <w:rsid w:val="003806B1"/>
    <w:rsid w:val="00381E19"/>
    <w:rsid w:val="00382E74"/>
    <w:rsid w:val="00386795"/>
    <w:rsid w:val="003875CD"/>
    <w:rsid w:val="003A7E72"/>
    <w:rsid w:val="003C4AD3"/>
    <w:rsid w:val="003C6CB8"/>
    <w:rsid w:val="003D0BD9"/>
    <w:rsid w:val="003D625A"/>
    <w:rsid w:val="003E315B"/>
    <w:rsid w:val="003E3240"/>
    <w:rsid w:val="003E5146"/>
    <w:rsid w:val="003E697E"/>
    <w:rsid w:val="003E6EEB"/>
    <w:rsid w:val="003F2AA3"/>
    <w:rsid w:val="0041283C"/>
    <w:rsid w:val="0041408B"/>
    <w:rsid w:val="004144BE"/>
    <w:rsid w:val="00416946"/>
    <w:rsid w:val="00417427"/>
    <w:rsid w:val="00421245"/>
    <w:rsid w:val="00430373"/>
    <w:rsid w:val="00433B95"/>
    <w:rsid w:val="00434414"/>
    <w:rsid w:val="00434DBB"/>
    <w:rsid w:val="00441926"/>
    <w:rsid w:val="004428D6"/>
    <w:rsid w:val="004431A1"/>
    <w:rsid w:val="0046776B"/>
    <w:rsid w:val="00467B68"/>
    <w:rsid w:val="0047360B"/>
    <w:rsid w:val="004748DF"/>
    <w:rsid w:val="00485B2B"/>
    <w:rsid w:val="004B0688"/>
    <w:rsid w:val="004C0BC4"/>
    <w:rsid w:val="004C2A44"/>
    <w:rsid w:val="004D2717"/>
    <w:rsid w:val="004D38D2"/>
    <w:rsid w:val="004D623C"/>
    <w:rsid w:val="004E53FB"/>
    <w:rsid w:val="004F23F6"/>
    <w:rsid w:val="004F247B"/>
    <w:rsid w:val="00504CA0"/>
    <w:rsid w:val="005074ED"/>
    <w:rsid w:val="00512925"/>
    <w:rsid w:val="005179FD"/>
    <w:rsid w:val="00521B1D"/>
    <w:rsid w:val="0052221E"/>
    <w:rsid w:val="00522236"/>
    <w:rsid w:val="00544640"/>
    <w:rsid w:val="00554260"/>
    <w:rsid w:val="005566B3"/>
    <w:rsid w:val="00557105"/>
    <w:rsid w:val="005577FA"/>
    <w:rsid w:val="00567A5B"/>
    <w:rsid w:val="0058067A"/>
    <w:rsid w:val="005A0134"/>
    <w:rsid w:val="005B0D56"/>
    <w:rsid w:val="005B69C1"/>
    <w:rsid w:val="005C1D5B"/>
    <w:rsid w:val="005C721A"/>
    <w:rsid w:val="005D4D0D"/>
    <w:rsid w:val="005D503E"/>
    <w:rsid w:val="005D7DC5"/>
    <w:rsid w:val="005E4EA5"/>
    <w:rsid w:val="00616B40"/>
    <w:rsid w:val="00617DCE"/>
    <w:rsid w:val="006204A9"/>
    <w:rsid w:val="00637CA4"/>
    <w:rsid w:val="0064200F"/>
    <w:rsid w:val="00652E9E"/>
    <w:rsid w:val="0066090A"/>
    <w:rsid w:val="006714BD"/>
    <w:rsid w:val="006731BD"/>
    <w:rsid w:val="00675ED8"/>
    <w:rsid w:val="00687A8A"/>
    <w:rsid w:val="006B3CFC"/>
    <w:rsid w:val="006B7921"/>
    <w:rsid w:val="006C516B"/>
    <w:rsid w:val="006C5609"/>
    <w:rsid w:val="006D1C5F"/>
    <w:rsid w:val="006E354D"/>
    <w:rsid w:val="006E4573"/>
    <w:rsid w:val="006E6CF2"/>
    <w:rsid w:val="00704215"/>
    <w:rsid w:val="00704F48"/>
    <w:rsid w:val="00711178"/>
    <w:rsid w:val="00711535"/>
    <w:rsid w:val="007160A6"/>
    <w:rsid w:val="0071702E"/>
    <w:rsid w:val="0073238C"/>
    <w:rsid w:val="0074086E"/>
    <w:rsid w:val="00746D16"/>
    <w:rsid w:val="00752A54"/>
    <w:rsid w:val="007632C6"/>
    <w:rsid w:val="00763CFF"/>
    <w:rsid w:val="00770EF8"/>
    <w:rsid w:val="00782A63"/>
    <w:rsid w:val="00783E9E"/>
    <w:rsid w:val="0079095C"/>
    <w:rsid w:val="007979AE"/>
    <w:rsid w:val="007A4BE2"/>
    <w:rsid w:val="007B0275"/>
    <w:rsid w:val="007B09FF"/>
    <w:rsid w:val="007B58C3"/>
    <w:rsid w:val="007C6A15"/>
    <w:rsid w:val="007F46D0"/>
    <w:rsid w:val="0080219E"/>
    <w:rsid w:val="00817724"/>
    <w:rsid w:val="00846EBB"/>
    <w:rsid w:val="0085436C"/>
    <w:rsid w:val="00860D23"/>
    <w:rsid w:val="00860D86"/>
    <w:rsid w:val="00865FB9"/>
    <w:rsid w:val="0086723D"/>
    <w:rsid w:val="00870958"/>
    <w:rsid w:val="0087657E"/>
    <w:rsid w:val="00877E4E"/>
    <w:rsid w:val="008806E6"/>
    <w:rsid w:val="008824A6"/>
    <w:rsid w:val="00896757"/>
    <w:rsid w:val="00897BE6"/>
    <w:rsid w:val="008A1D76"/>
    <w:rsid w:val="008B3059"/>
    <w:rsid w:val="008B744C"/>
    <w:rsid w:val="008C256B"/>
    <w:rsid w:val="008C6D42"/>
    <w:rsid w:val="008D1D8A"/>
    <w:rsid w:val="008D353E"/>
    <w:rsid w:val="0090176F"/>
    <w:rsid w:val="00913A79"/>
    <w:rsid w:val="009170BE"/>
    <w:rsid w:val="009276F4"/>
    <w:rsid w:val="00932747"/>
    <w:rsid w:val="00940AF0"/>
    <w:rsid w:val="00940C40"/>
    <w:rsid w:val="0094516C"/>
    <w:rsid w:val="009539FE"/>
    <w:rsid w:val="00967C5F"/>
    <w:rsid w:val="00974761"/>
    <w:rsid w:val="009800B2"/>
    <w:rsid w:val="009837E0"/>
    <w:rsid w:val="00993DE1"/>
    <w:rsid w:val="009A08A9"/>
    <w:rsid w:val="009C5832"/>
    <w:rsid w:val="009C5A88"/>
    <w:rsid w:val="009E2B8A"/>
    <w:rsid w:val="009E7DFC"/>
    <w:rsid w:val="009F00E7"/>
    <w:rsid w:val="009F3703"/>
    <w:rsid w:val="009F714F"/>
    <w:rsid w:val="00A034F3"/>
    <w:rsid w:val="00A22C4A"/>
    <w:rsid w:val="00A30AC6"/>
    <w:rsid w:val="00A32ED3"/>
    <w:rsid w:val="00A350B7"/>
    <w:rsid w:val="00A35AA5"/>
    <w:rsid w:val="00A37AEB"/>
    <w:rsid w:val="00A478E5"/>
    <w:rsid w:val="00A50E83"/>
    <w:rsid w:val="00A51B79"/>
    <w:rsid w:val="00A56B1B"/>
    <w:rsid w:val="00A92A6F"/>
    <w:rsid w:val="00A93856"/>
    <w:rsid w:val="00A95BE3"/>
    <w:rsid w:val="00AA1D8D"/>
    <w:rsid w:val="00AA59C7"/>
    <w:rsid w:val="00AB1591"/>
    <w:rsid w:val="00AD2C01"/>
    <w:rsid w:val="00AD6014"/>
    <w:rsid w:val="00AE1EBF"/>
    <w:rsid w:val="00AE23AF"/>
    <w:rsid w:val="00AF5F41"/>
    <w:rsid w:val="00AF66C0"/>
    <w:rsid w:val="00B033F4"/>
    <w:rsid w:val="00B0476A"/>
    <w:rsid w:val="00B05434"/>
    <w:rsid w:val="00B1165F"/>
    <w:rsid w:val="00B1198D"/>
    <w:rsid w:val="00B120CC"/>
    <w:rsid w:val="00B1361C"/>
    <w:rsid w:val="00B15832"/>
    <w:rsid w:val="00B23834"/>
    <w:rsid w:val="00B24174"/>
    <w:rsid w:val="00B27CF3"/>
    <w:rsid w:val="00B344D8"/>
    <w:rsid w:val="00B3527D"/>
    <w:rsid w:val="00B43D4C"/>
    <w:rsid w:val="00B47730"/>
    <w:rsid w:val="00B52110"/>
    <w:rsid w:val="00B54F25"/>
    <w:rsid w:val="00B56065"/>
    <w:rsid w:val="00B67271"/>
    <w:rsid w:val="00B704F0"/>
    <w:rsid w:val="00B716E9"/>
    <w:rsid w:val="00B77097"/>
    <w:rsid w:val="00B7774C"/>
    <w:rsid w:val="00B802F4"/>
    <w:rsid w:val="00B82D16"/>
    <w:rsid w:val="00B901E0"/>
    <w:rsid w:val="00B94649"/>
    <w:rsid w:val="00B97D48"/>
    <w:rsid w:val="00BA0BDA"/>
    <w:rsid w:val="00BA4042"/>
    <w:rsid w:val="00BA428C"/>
    <w:rsid w:val="00BC789E"/>
    <w:rsid w:val="00BD15C0"/>
    <w:rsid w:val="00BE1DB6"/>
    <w:rsid w:val="00BE3C72"/>
    <w:rsid w:val="00BE4934"/>
    <w:rsid w:val="00BE4E0B"/>
    <w:rsid w:val="00BF2084"/>
    <w:rsid w:val="00BF2CEF"/>
    <w:rsid w:val="00C02227"/>
    <w:rsid w:val="00C027E8"/>
    <w:rsid w:val="00C04086"/>
    <w:rsid w:val="00C0676F"/>
    <w:rsid w:val="00C14174"/>
    <w:rsid w:val="00C1715E"/>
    <w:rsid w:val="00C252DB"/>
    <w:rsid w:val="00C26420"/>
    <w:rsid w:val="00C273AB"/>
    <w:rsid w:val="00C32B24"/>
    <w:rsid w:val="00C3758A"/>
    <w:rsid w:val="00C4101C"/>
    <w:rsid w:val="00C56E6E"/>
    <w:rsid w:val="00C63DE9"/>
    <w:rsid w:val="00C66FA8"/>
    <w:rsid w:val="00C75C5A"/>
    <w:rsid w:val="00C80F18"/>
    <w:rsid w:val="00C96B72"/>
    <w:rsid w:val="00CA4E6F"/>
    <w:rsid w:val="00CA6DC4"/>
    <w:rsid w:val="00CA74BF"/>
    <w:rsid w:val="00CB0664"/>
    <w:rsid w:val="00CB2B11"/>
    <w:rsid w:val="00CB34CA"/>
    <w:rsid w:val="00CC1FFE"/>
    <w:rsid w:val="00CD1871"/>
    <w:rsid w:val="00CD2C5F"/>
    <w:rsid w:val="00CD31CB"/>
    <w:rsid w:val="00CE30E4"/>
    <w:rsid w:val="00CF4900"/>
    <w:rsid w:val="00CF66C9"/>
    <w:rsid w:val="00D23144"/>
    <w:rsid w:val="00D24F2E"/>
    <w:rsid w:val="00D32176"/>
    <w:rsid w:val="00D32859"/>
    <w:rsid w:val="00D40DB1"/>
    <w:rsid w:val="00D41228"/>
    <w:rsid w:val="00D46558"/>
    <w:rsid w:val="00D512E3"/>
    <w:rsid w:val="00D56259"/>
    <w:rsid w:val="00D5677A"/>
    <w:rsid w:val="00D579CD"/>
    <w:rsid w:val="00D671E6"/>
    <w:rsid w:val="00D67200"/>
    <w:rsid w:val="00D842CD"/>
    <w:rsid w:val="00D8507D"/>
    <w:rsid w:val="00D96113"/>
    <w:rsid w:val="00DB5A58"/>
    <w:rsid w:val="00DC0522"/>
    <w:rsid w:val="00DC49CB"/>
    <w:rsid w:val="00DC7DF0"/>
    <w:rsid w:val="00DD3165"/>
    <w:rsid w:val="00DD3F2D"/>
    <w:rsid w:val="00DE5C05"/>
    <w:rsid w:val="00DF34D6"/>
    <w:rsid w:val="00E041F3"/>
    <w:rsid w:val="00E108A3"/>
    <w:rsid w:val="00E10ABD"/>
    <w:rsid w:val="00E11355"/>
    <w:rsid w:val="00E175A0"/>
    <w:rsid w:val="00E2112C"/>
    <w:rsid w:val="00E23C18"/>
    <w:rsid w:val="00E45C34"/>
    <w:rsid w:val="00E5325C"/>
    <w:rsid w:val="00E67F26"/>
    <w:rsid w:val="00E9562B"/>
    <w:rsid w:val="00E9766F"/>
    <w:rsid w:val="00EA471C"/>
    <w:rsid w:val="00EA59C2"/>
    <w:rsid w:val="00EB1CDD"/>
    <w:rsid w:val="00EB40A8"/>
    <w:rsid w:val="00EB6CBA"/>
    <w:rsid w:val="00EC0D46"/>
    <w:rsid w:val="00EC343F"/>
    <w:rsid w:val="00ED17A6"/>
    <w:rsid w:val="00ED57B3"/>
    <w:rsid w:val="00EE0CCB"/>
    <w:rsid w:val="00EF0313"/>
    <w:rsid w:val="00EF0484"/>
    <w:rsid w:val="00EF5645"/>
    <w:rsid w:val="00EF6234"/>
    <w:rsid w:val="00F01D46"/>
    <w:rsid w:val="00F07F35"/>
    <w:rsid w:val="00F07FF5"/>
    <w:rsid w:val="00F117BD"/>
    <w:rsid w:val="00F15685"/>
    <w:rsid w:val="00F20363"/>
    <w:rsid w:val="00F23677"/>
    <w:rsid w:val="00F24FDA"/>
    <w:rsid w:val="00F301DC"/>
    <w:rsid w:val="00F4364A"/>
    <w:rsid w:val="00F452D5"/>
    <w:rsid w:val="00F45863"/>
    <w:rsid w:val="00F55F69"/>
    <w:rsid w:val="00F579C7"/>
    <w:rsid w:val="00F57AFA"/>
    <w:rsid w:val="00F60D01"/>
    <w:rsid w:val="00F6305A"/>
    <w:rsid w:val="00F65178"/>
    <w:rsid w:val="00F87533"/>
    <w:rsid w:val="00F912C4"/>
    <w:rsid w:val="00F97C8E"/>
    <w:rsid w:val="00FB2468"/>
    <w:rsid w:val="00FB42BE"/>
    <w:rsid w:val="00FB4C9F"/>
    <w:rsid w:val="00FC693F"/>
    <w:rsid w:val="00FD59AD"/>
    <w:rsid w:val="00FD6012"/>
    <w:rsid w:val="00FD7145"/>
    <w:rsid w:val="00FE5B34"/>
    <w:rsid w:val="00FE6530"/>
    <w:rsid w:val="00FF233A"/>
    <w:rsid w:val="2E33E06E"/>
    <w:rsid w:val="6A9DFC01"/>
    <w:rsid w:val="772CFA35"/>
    <w:rsid w:val="7F889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738766"/>
  <w14:defaultImageDpi w14:val="300"/>
  <w15:docId w15:val="{FDAA24EA-5493-CC4F-B2B1-32CB7EC6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6D0"/>
    <w:pPr>
      <w:keepNext/>
      <w:keepLines/>
      <w:spacing w:before="200" w:after="12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6D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57DEB"/>
  </w:style>
  <w:style w:type="character" w:styleId="CommentReference">
    <w:name w:val="annotation reference"/>
    <w:basedOn w:val="DefaultParagraphFont"/>
    <w:uiPriority w:val="99"/>
    <w:semiHidden/>
    <w:unhideWhenUsed/>
    <w:rsid w:val="00980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0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0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0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0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af222e-874c-44a5-8ede-249a47032230">
      <Terms xmlns="http://schemas.microsoft.com/office/infopath/2007/PartnerControls"/>
    </lcf76f155ced4ddcb4097134ff3c332f>
    <TaxCatchAll xmlns="5f73d18f-a678-4581-ba50-fa356377ebce" xsi:nil="true"/>
    <_Flow_SignoffStatus xmlns="5eaf222e-874c-44a5-8ede-249a470322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29ACA990FA48830499E93E3D86CF" ma:contentTypeVersion="19" ma:contentTypeDescription="Create a new document." ma:contentTypeScope="" ma:versionID="1d6cf15b9fb26fcecacb06146d5a64a8">
  <xsd:schema xmlns:xsd="http://www.w3.org/2001/XMLSchema" xmlns:xs="http://www.w3.org/2001/XMLSchema" xmlns:p="http://schemas.microsoft.com/office/2006/metadata/properties" xmlns:ns2="5eaf222e-874c-44a5-8ede-249a47032230" xmlns:ns3="5f73d18f-a678-4581-ba50-fa356377ebce" targetNamespace="http://schemas.microsoft.com/office/2006/metadata/properties" ma:root="true" ma:fieldsID="fdd4b77bd592e96005b121c529e34fff" ns2:_="" ns3:_="">
    <xsd:import namespace="5eaf222e-874c-44a5-8ede-249a47032230"/>
    <xsd:import namespace="5f73d18f-a678-4581-ba50-fa356377e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f222e-874c-44a5-8ede-249a47032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100f0b-763d-4c2a-a1a0-617eaa6d9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3d18f-a678-4581-ba50-fa356377eb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c9ae81-787f-407a-a11f-daadd95c5eda}" ma:internalName="TaxCatchAll" ma:showField="CatchAllData" ma:web="5f73d18f-a678-4581-ba50-fa356377e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F7817E-30E9-4A2A-99DC-A5D7B4ED87FA}">
  <ds:schemaRefs>
    <ds:schemaRef ds:uri="http://schemas.microsoft.com/office/2006/metadata/properties"/>
    <ds:schemaRef ds:uri="http://schemas.microsoft.com/office/infopath/2007/PartnerControls"/>
    <ds:schemaRef ds:uri="5eaf222e-874c-44a5-8ede-249a47032230"/>
    <ds:schemaRef ds:uri="5f73d18f-a678-4581-ba50-fa356377ebce"/>
  </ds:schemaRefs>
</ds:datastoreItem>
</file>

<file path=customXml/itemProps3.xml><?xml version="1.0" encoding="utf-8"?>
<ds:datastoreItem xmlns:ds="http://schemas.openxmlformats.org/officeDocument/2006/customXml" ds:itemID="{6E86DD17-EA3F-41BC-ABEE-AF82BB3DB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af222e-874c-44a5-8ede-249a47032230"/>
    <ds:schemaRef ds:uri="5f73d18f-a678-4581-ba50-fa356377e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2BD645-D6AD-4F7D-A525-0AF9E6DE6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1452</Words>
  <Characters>8297</Characters>
  <Application>Microsoft Office Word</Application>
  <DocSecurity>0</DocSecurity>
  <Lines>413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Renee Volovich</cp:lastModifiedBy>
  <cp:revision>342</cp:revision>
  <dcterms:created xsi:type="dcterms:W3CDTF">2025-11-20T17:47:00Z</dcterms:created>
  <dcterms:modified xsi:type="dcterms:W3CDTF">2025-11-28T18:34:00Z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0x010100E18329ACA990FA48830499E93E3D86CF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